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73" w:rsidRPr="0054013B" w:rsidRDefault="0054013B" w:rsidP="00A03E94">
      <w:pPr>
        <w:pStyle w:val="ae"/>
      </w:pPr>
      <w:r>
        <w:t xml:space="preserve">Формирование оценочного обязательства по рекультивации земель </w:t>
      </w:r>
      <w:r w:rsidR="00766C2C">
        <w:t xml:space="preserve">в бухгалтерском учете </w:t>
      </w:r>
      <w:r>
        <w:t>организаци</w:t>
      </w:r>
      <w:r w:rsidR="00766C2C">
        <w:t>й</w:t>
      </w:r>
      <w:r>
        <w:t xml:space="preserve"> угледобывающей отрасли</w:t>
      </w:r>
    </w:p>
    <w:p w:rsidR="00A03E94" w:rsidRPr="00D8639B" w:rsidRDefault="00CB4D98" w:rsidP="00D8639B">
      <w:pPr>
        <w:keepNext/>
        <w:keepLines/>
        <w:spacing w:before="240" w:after="240" w:line="360" w:lineRule="auto"/>
        <w:outlineLvl w:val="0"/>
        <w:rPr>
          <w:rFonts w:ascii="Times New Roman" w:eastAsiaTheme="majorEastAsia" w:hAnsi="Times New Roman" w:cstheme="majorBidi"/>
          <w:b/>
          <w:bCs/>
          <w:szCs w:val="28"/>
          <w:lang w:eastAsia="ru-RU"/>
        </w:rPr>
      </w:pPr>
      <w:bookmarkStart w:id="0" w:name="_GoBack"/>
      <w:bookmarkEnd w:id="0"/>
      <w:r w:rsidRPr="00D8639B">
        <w:rPr>
          <w:rFonts w:ascii="Times New Roman" w:eastAsiaTheme="majorEastAsia" w:hAnsi="Times New Roman" w:cstheme="majorBidi"/>
          <w:b/>
          <w:bCs/>
          <w:szCs w:val="28"/>
          <w:lang w:eastAsia="ru-RU"/>
        </w:rPr>
        <w:t>Введение</w:t>
      </w:r>
    </w:p>
    <w:p w:rsidR="00A036B5" w:rsidRPr="009F3527" w:rsidRDefault="002B4687" w:rsidP="00A03E94">
      <w:pPr>
        <w:pStyle w:val="a3"/>
        <w:spacing w:before="120"/>
        <w:rPr>
          <w:szCs w:val="22"/>
        </w:rPr>
      </w:pPr>
      <w:r w:rsidRPr="009F3527">
        <w:rPr>
          <w:szCs w:val="22"/>
        </w:rPr>
        <w:t>Юридическая ответственность организаций за восстановление нарушенных земель в результате осуществления ими предпринимательской деятельности установлена на законодательном уровне:</w:t>
      </w:r>
    </w:p>
    <w:p w:rsidR="002B4687" w:rsidRPr="009F3527" w:rsidRDefault="002B4687" w:rsidP="00A03E94">
      <w:pPr>
        <w:pStyle w:val="a3"/>
        <w:numPr>
          <w:ilvl w:val="0"/>
          <w:numId w:val="8"/>
        </w:numPr>
        <w:ind w:left="924" w:hanging="357"/>
        <w:rPr>
          <w:szCs w:val="22"/>
        </w:rPr>
      </w:pPr>
      <w:r w:rsidRPr="009F3527">
        <w:rPr>
          <w:szCs w:val="22"/>
        </w:rPr>
        <w:t>Закон РФ «О недрах</w:t>
      </w:r>
      <w:r w:rsidR="00C00D06" w:rsidRPr="009F3527">
        <w:rPr>
          <w:szCs w:val="22"/>
        </w:rPr>
        <w:t>» № 2395-1 от 21.02.1992 г.</w:t>
      </w:r>
    </w:p>
    <w:p w:rsidR="002B4687" w:rsidRPr="009F3527" w:rsidRDefault="002B4687" w:rsidP="00A03E94">
      <w:pPr>
        <w:pStyle w:val="a3"/>
        <w:numPr>
          <w:ilvl w:val="0"/>
          <w:numId w:val="8"/>
        </w:numPr>
        <w:ind w:left="924" w:hanging="357"/>
        <w:rPr>
          <w:szCs w:val="22"/>
        </w:rPr>
      </w:pPr>
      <w:r w:rsidRPr="009F3527">
        <w:rPr>
          <w:szCs w:val="22"/>
        </w:rPr>
        <w:t>Постановление Правительства РФ «О рекультивации земель, снятии, сохранении и рациональном использовании плодородного слоя почвы» № 140 от 23.02.1994 г.</w:t>
      </w:r>
    </w:p>
    <w:p w:rsidR="00C00D06" w:rsidRPr="009F3527" w:rsidRDefault="00C00D06" w:rsidP="00A03E94">
      <w:pPr>
        <w:pStyle w:val="a3"/>
        <w:spacing w:before="120"/>
        <w:rPr>
          <w:szCs w:val="22"/>
        </w:rPr>
      </w:pPr>
      <w:r w:rsidRPr="009F3527">
        <w:rPr>
          <w:szCs w:val="22"/>
        </w:rPr>
        <w:t>Основными документами бухгалтерского учета (РСБУ, МСФО), регулирующими порядок отражения вышеуказанной ответственности в бухгалтерском учете и отчетности с целью предоставления достоверной информации целевым пользователям, являются:</w:t>
      </w:r>
    </w:p>
    <w:p w:rsidR="00C00D06" w:rsidRPr="009F3527" w:rsidRDefault="00C00D06" w:rsidP="00A03E94">
      <w:pPr>
        <w:pStyle w:val="a3"/>
        <w:numPr>
          <w:ilvl w:val="0"/>
          <w:numId w:val="8"/>
        </w:numPr>
        <w:ind w:left="924" w:hanging="357"/>
        <w:rPr>
          <w:szCs w:val="22"/>
        </w:rPr>
      </w:pPr>
      <w:r w:rsidRPr="009F3527">
        <w:rPr>
          <w:szCs w:val="22"/>
        </w:rPr>
        <w:t xml:space="preserve">МСФО (IAS) 37 «Резервы, условные обязательства и условные активы». </w:t>
      </w:r>
    </w:p>
    <w:p w:rsidR="00C00D06" w:rsidRPr="009F3527" w:rsidRDefault="006C0A1C" w:rsidP="00A03E94">
      <w:pPr>
        <w:pStyle w:val="a3"/>
        <w:numPr>
          <w:ilvl w:val="0"/>
          <w:numId w:val="8"/>
        </w:numPr>
        <w:ind w:left="924" w:hanging="357"/>
        <w:rPr>
          <w:szCs w:val="22"/>
        </w:rPr>
      </w:pPr>
      <w:r w:rsidRPr="009F3527">
        <w:rPr>
          <w:szCs w:val="22"/>
        </w:rPr>
        <w:t>П</w:t>
      </w:r>
      <w:r w:rsidR="00C00D06" w:rsidRPr="009F3527">
        <w:rPr>
          <w:szCs w:val="22"/>
        </w:rPr>
        <w:t>БУ 8/2010 «Оценочные обязательства, условные обязательства и условные активы» (утв. </w:t>
      </w:r>
      <w:hyperlink r:id="rId7" w:tgtFrame="_blank" w:history="1">
        <w:r w:rsidR="00C00D06" w:rsidRPr="009F3527">
          <w:rPr>
            <w:szCs w:val="22"/>
          </w:rPr>
          <w:t>приказом</w:t>
        </w:r>
      </w:hyperlink>
      <w:r w:rsidR="00C00D06" w:rsidRPr="009F3527">
        <w:rPr>
          <w:szCs w:val="22"/>
        </w:rPr>
        <w:t xml:space="preserve"> Минфина России от 13.12.2010 № 167н). </w:t>
      </w:r>
    </w:p>
    <w:p w:rsidR="008E7D98" w:rsidRPr="00884A67" w:rsidRDefault="00CB4D98" w:rsidP="008E7D98">
      <w:pPr>
        <w:pStyle w:val="a3"/>
        <w:spacing w:before="120"/>
        <w:rPr>
          <w:szCs w:val="22"/>
        </w:rPr>
      </w:pPr>
      <w:r w:rsidRPr="00884A67">
        <w:rPr>
          <w:szCs w:val="22"/>
        </w:rPr>
        <w:t xml:space="preserve">Представленная далее информация актуальна для предприятий угледобывающей отрасли </w:t>
      </w:r>
      <w:r w:rsidR="00C03B87" w:rsidRPr="00884A67">
        <w:rPr>
          <w:szCs w:val="22"/>
        </w:rPr>
        <w:t>с открытым способом добычи</w:t>
      </w:r>
      <w:r w:rsidRPr="00884A67">
        <w:rPr>
          <w:szCs w:val="22"/>
        </w:rPr>
        <w:t xml:space="preserve">. </w:t>
      </w:r>
      <w:r w:rsidR="008E7D98" w:rsidRPr="00884A67">
        <w:rPr>
          <w:szCs w:val="22"/>
        </w:rPr>
        <w:t>Процесс организации деятельности по добычи угля</w:t>
      </w:r>
      <w:r w:rsidR="00C03B87" w:rsidRPr="00884A67">
        <w:rPr>
          <w:szCs w:val="22"/>
        </w:rPr>
        <w:t xml:space="preserve"> открытым способом</w:t>
      </w:r>
      <w:r w:rsidR="008E7D98" w:rsidRPr="00884A67">
        <w:rPr>
          <w:szCs w:val="22"/>
        </w:rPr>
        <w:t xml:space="preserve"> имеет ряд особенностей, которые в свою очередь, приводят к необходимости разработки специальных методов бухгалтерского учета хозяйственных операций по отражению обязательств по рекультивации нарушенных земель. В частности, </w:t>
      </w:r>
      <w:r w:rsidR="00810524" w:rsidRPr="00884A67">
        <w:rPr>
          <w:szCs w:val="22"/>
        </w:rPr>
        <w:t xml:space="preserve">затраты, связанные с процессом освоения территории согласно полученной лицензии и добычи полезных ископаемых, не формируют актив, а переносятся непосредственно в себестоимость продукции. </w:t>
      </w:r>
      <w:r w:rsidR="00327502" w:rsidRPr="00884A67">
        <w:rPr>
          <w:szCs w:val="22"/>
        </w:rPr>
        <w:t>Однако</w:t>
      </w:r>
      <w:r w:rsidR="00810524" w:rsidRPr="00884A67">
        <w:rPr>
          <w:szCs w:val="22"/>
        </w:rPr>
        <w:t xml:space="preserve"> обязательство по рекультивации земель </w:t>
      </w:r>
      <w:r w:rsidR="00327502" w:rsidRPr="00884A67">
        <w:rPr>
          <w:szCs w:val="22"/>
        </w:rPr>
        <w:t>существует вне зависимости от фактического отсутствия актива</w:t>
      </w:r>
      <w:r w:rsidR="00810524" w:rsidRPr="00884A67">
        <w:rPr>
          <w:szCs w:val="22"/>
        </w:rPr>
        <w:t>.</w:t>
      </w:r>
      <w:r w:rsidR="00327502" w:rsidRPr="00884A67">
        <w:rPr>
          <w:szCs w:val="22"/>
        </w:rPr>
        <w:t xml:space="preserve"> </w:t>
      </w:r>
      <w:r w:rsidR="00810524" w:rsidRPr="00884A67">
        <w:rPr>
          <w:szCs w:val="22"/>
        </w:rPr>
        <w:t xml:space="preserve"> </w:t>
      </w:r>
      <w:r w:rsidR="00327502" w:rsidRPr="00884A67">
        <w:rPr>
          <w:szCs w:val="22"/>
        </w:rPr>
        <w:t>Возникает вопрос, каким образом формировать оценочное обязательство на рекультивацию земель и как распределять величину оценочного обязательства во времени.</w:t>
      </w:r>
    </w:p>
    <w:p w:rsidR="006C0A1C" w:rsidRPr="009F3527" w:rsidRDefault="007668B0" w:rsidP="00327502">
      <w:pPr>
        <w:pStyle w:val="a3"/>
        <w:spacing w:before="120"/>
        <w:rPr>
          <w:szCs w:val="22"/>
        </w:rPr>
      </w:pPr>
      <w:r w:rsidRPr="00884A67">
        <w:rPr>
          <w:szCs w:val="22"/>
        </w:rPr>
        <w:t>При изложении позиц</w:t>
      </w:r>
      <w:proofErr w:type="gramStart"/>
      <w:r w:rsidRPr="00884A67">
        <w:rPr>
          <w:szCs w:val="22"/>
        </w:rPr>
        <w:t>ии ау</w:t>
      </w:r>
      <w:proofErr w:type="gramEnd"/>
      <w:r w:rsidRPr="00884A67">
        <w:rPr>
          <w:szCs w:val="22"/>
        </w:rPr>
        <w:t xml:space="preserve">диторов в отношении порядка </w:t>
      </w:r>
      <w:r w:rsidR="009F3527" w:rsidRPr="00884A67">
        <w:rPr>
          <w:szCs w:val="22"/>
        </w:rPr>
        <w:t>учета обязательств</w:t>
      </w:r>
      <w:r w:rsidRPr="00884A67">
        <w:rPr>
          <w:szCs w:val="22"/>
        </w:rPr>
        <w:t xml:space="preserve"> на</w:t>
      </w:r>
      <w:r w:rsidRPr="009F3527">
        <w:rPr>
          <w:szCs w:val="22"/>
        </w:rPr>
        <w:t xml:space="preserve"> рекультивацию земель обоснование будет </w:t>
      </w:r>
      <w:r w:rsidR="00A03E94" w:rsidRPr="00A03E94">
        <w:rPr>
          <w:szCs w:val="22"/>
        </w:rPr>
        <w:t>базироваться</w:t>
      </w:r>
      <w:r w:rsidR="00D73591">
        <w:rPr>
          <w:szCs w:val="22"/>
        </w:rPr>
        <w:t xml:space="preserve"> в основном на нормах РС</w:t>
      </w:r>
      <w:r w:rsidRPr="009F3527">
        <w:rPr>
          <w:szCs w:val="22"/>
        </w:rPr>
        <w:t xml:space="preserve">БУ. Однако при </w:t>
      </w:r>
      <w:r w:rsidR="006C0A1C" w:rsidRPr="009F3527">
        <w:rPr>
          <w:szCs w:val="22"/>
        </w:rPr>
        <w:t>необходимости более подробного объяснения или при отсутствии соответствующих норм в российском законодательстве б</w:t>
      </w:r>
      <w:r w:rsidR="009F3527" w:rsidRPr="00A03E94">
        <w:rPr>
          <w:szCs w:val="22"/>
        </w:rPr>
        <w:t>удут</w:t>
      </w:r>
      <w:r w:rsidR="006C0A1C" w:rsidRPr="009F3527">
        <w:rPr>
          <w:szCs w:val="22"/>
        </w:rPr>
        <w:t xml:space="preserve"> приведены положения международных стандартов.</w:t>
      </w:r>
    </w:p>
    <w:p w:rsidR="00986B14" w:rsidRPr="00D8639B" w:rsidRDefault="00986B14" w:rsidP="00D8639B">
      <w:pPr>
        <w:keepNext/>
        <w:keepLines/>
        <w:spacing w:before="240" w:after="240" w:line="360" w:lineRule="auto"/>
        <w:outlineLvl w:val="0"/>
        <w:rPr>
          <w:rFonts w:ascii="Times New Roman" w:eastAsiaTheme="majorEastAsia" w:hAnsi="Times New Roman" w:cstheme="majorBidi"/>
          <w:b/>
          <w:bCs/>
          <w:szCs w:val="28"/>
          <w:lang w:eastAsia="ru-RU"/>
        </w:rPr>
      </w:pPr>
      <w:r w:rsidRPr="00D8639B">
        <w:rPr>
          <w:rFonts w:ascii="Times New Roman" w:eastAsiaTheme="majorEastAsia" w:hAnsi="Times New Roman" w:cstheme="majorBidi"/>
          <w:b/>
          <w:bCs/>
          <w:szCs w:val="28"/>
          <w:lang w:eastAsia="ru-RU"/>
        </w:rPr>
        <w:t>Признание обязательств в учете.</w:t>
      </w:r>
    </w:p>
    <w:p w:rsidR="006C0A1C" w:rsidRPr="009F3527" w:rsidRDefault="006C0A1C" w:rsidP="00A03E94">
      <w:pPr>
        <w:pStyle w:val="a3"/>
        <w:spacing w:before="120"/>
        <w:rPr>
          <w:szCs w:val="22"/>
        </w:rPr>
      </w:pPr>
      <w:r w:rsidRPr="009F3527">
        <w:rPr>
          <w:szCs w:val="22"/>
        </w:rPr>
        <w:t xml:space="preserve">Согласно п. 5 ПБУ 8/2010 </w:t>
      </w:r>
      <w:r w:rsidR="00986B14" w:rsidRPr="00A03E94">
        <w:rPr>
          <w:szCs w:val="22"/>
        </w:rPr>
        <w:t>о</w:t>
      </w:r>
      <w:r w:rsidRPr="009F3527">
        <w:rPr>
          <w:szCs w:val="22"/>
        </w:rPr>
        <w:t>ценочное обязательство признается в бухгалтерском учете при одновременном соблюдении следующих условий:</w:t>
      </w:r>
    </w:p>
    <w:p w:rsidR="006C0A1C" w:rsidRPr="009F3527" w:rsidRDefault="006C0A1C" w:rsidP="00A03E94">
      <w:pPr>
        <w:pStyle w:val="a3"/>
        <w:rPr>
          <w:szCs w:val="22"/>
        </w:rPr>
      </w:pPr>
      <w:r w:rsidRPr="009F3527">
        <w:rPr>
          <w:szCs w:val="22"/>
        </w:rPr>
        <w:t>а) у организации существует обязанность, явившаяся следствием прошлых событий ее хозяйственной жизни, исполнения которой организация не может избежать. В случае, когда у организации возникают сомнения в наличии такой обязанности, организация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
    <w:p w:rsidR="006C0A1C" w:rsidRPr="009F3527" w:rsidRDefault="006C0A1C" w:rsidP="00A03E94">
      <w:pPr>
        <w:pStyle w:val="a3"/>
        <w:rPr>
          <w:szCs w:val="22"/>
        </w:rPr>
      </w:pPr>
      <w:r w:rsidRPr="009F3527">
        <w:rPr>
          <w:szCs w:val="22"/>
        </w:rPr>
        <w:t>б) уменьшение экономических выгод организации, необходимое для исполнения оценочного обязательства, вероятно;</w:t>
      </w:r>
    </w:p>
    <w:p w:rsidR="006C0A1C" w:rsidRPr="009F3527" w:rsidRDefault="006C0A1C" w:rsidP="00A03E94">
      <w:pPr>
        <w:pStyle w:val="a3"/>
        <w:rPr>
          <w:szCs w:val="22"/>
        </w:rPr>
      </w:pPr>
      <w:r w:rsidRPr="009F3527">
        <w:rPr>
          <w:szCs w:val="22"/>
        </w:rPr>
        <w:t>в) величина оценочного обязательства может быть обоснованно оценена.</w:t>
      </w:r>
    </w:p>
    <w:p w:rsidR="00061917" w:rsidRPr="009F3527" w:rsidRDefault="00061917" w:rsidP="00A03E94">
      <w:pPr>
        <w:pStyle w:val="a3"/>
        <w:spacing w:before="120"/>
        <w:rPr>
          <w:szCs w:val="22"/>
        </w:rPr>
      </w:pPr>
      <w:r w:rsidRPr="009F3527">
        <w:rPr>
          <w:szCs w:val="22"/>
        </w:rPr>
        <w:lastRenderedPageBreak/>
        <w:t>П</w:t>
      </w:r>
      <w:r w:rsidR="006C0A1C" w:rsidRPr="009F3527">
        <w:rPr>
          <w:szCs w:val="22"/>
        </w:rPr>
        <w:t xml:space="preserve">олучение организацией лицензии на пользование недрами с требованиями по рекультивации нарушенных земель  является событием ее хозяйственной жизни, </w:t>
      </w:r>
      <w:r w:rsidRPr="009F3527">
        <w:rPr>
          <w:szCs w:val="22"/>
        </w:rPr>
        <w:t>в результате которого у предприятия нет реалистичной альтернативы урегулирования обязательства по полному исполнению требований</w:t>
      </w:r>
      <w:r w:rsidR="006C0A1C" w:rsidRPr="009F3527">
        <w:rPr>
          <w:szCs w:val="22"/>
        </w:rPr>
        <w:t xml:space="preserve">. </w:t>
      </w:r>
      <w:r w:rsidRPr="009F3527">
        <w:rPr>
          <w:szCs w:val="22"/>
        </w:rPr>
        <w:t xml:space="preserve">Восстановление нарушенных земель связано с </w:t>
      </w:r>
      <w:r w:rsidR="00986B14" w:rsidRPr="00A03E94">
        <w:rPr>
          <w:szCs w:val="22"/>
        </w:rPr>
        <w:t>будущими оттоками</w:t>
      </w:r>
      <w:r w:rsidRPr="009F3527">
        <w:rPr>
          <w:szCs w:val="22"/>
        </w:rPr>
        <w:t xml:space="preserve"> финансовых ресурсов организации, которые определяются на основании проекта рекультивации. </w:t>
      </w:r>
    </w:p>
    <w:p w:rsidR="00C00D06" w:rsidRPr="009F3527" w:rsidRDefault="00F876C7" w:rsidP="00A03E94">
      <w:pPr>
        <w:pStyle w:val="a3"/>
        <w:spacing w:before="120"/>
        <w:rPr>
          <w:szCs w:val="22"/>
        </w:rPr>
      </w:pPr>
      <w:r>
        <w:rPr>
          <w:szCs w:val="22"/>
        </w:rPr>
        <w:t>Соответственно, в</w:t>
      </w:r>
      <w:r w:rsidRPr="00F876C7">
        <w:rPr>
          <w:szCs w:val="22"/>
        </w:rPr>
        <w:t xml:space="preserve"> </w:t>
      </w:r>
      <w:r w:rsidR="00061917" w:rsidRPr="00A03E94">
        <w:rPr>
          <w:szCs w:val="22"/>
        </w:rPr>
        <w:t>терминах российского законодательства, с момента заключения лицензионного соглашения на пользования недрами у организации возникают юридические обязательства по рекультивации лицензионного участка, полученного в пользование, и с этого момента необходимо оценивать обязательство.</w:t>
      </w:r>
      <w:r w:rsidR="00061917" w:rsidRPr="009F3527">
        <w:rPr>
          <w:szCs w:val="22"/>
        </w:rPr>
        <w:t xml:space="preserve"> </w:t>
      </w:r>
    </w:p>
    <w:p w:rsidR="00FC3A9F" w:rsidRPr="00A03E94" w:rsidRDefault="00061917" w:rsidP="00A03E94">
      <w:pPr>
        <w:pStyle w:val="a3"/>
        <w:spacing w:before="120"/>
        <w:rPr>
          <w:szCs w:val="22"/>
        </w:rPr>
      </w:pPr>
      <w:r w:rsidRPr="009F3527">
        <w:rPr>
          <w:szCs w:val="22"/>
        </w:rPr>
        <w:t>Однако стоит отметить</w:t>
      </w:r>
      <w:r w:rsidR="00986B14" w:rsidRPr="00A03E94">
        <w:rPr>
          <w:szCs w:val="22"/>
        </w:rPr>
        <w:t xml:space="preserve"> следующий факт, что организация осваивает участок недр не един</w:t>
      </w:r>
      <w:r w:rsidR="00FC3A9F" w:rsidRPr="00A03E94">
        <w:rPr>
          <w:szCs w:val="22"/>
        </w:rPr>
        <w:t>овременно</w:t>
      </w:r>
      <w:r w:rsidR="00986B14" w:rsidRPr="00A03E94">
        <w:rPr>
          <w:szCs w:val="22"/>
        </w:rPr>
        <w:t xml:space="preserve">, а постепенно в течение срока действия лицензии. В этом случае </w:t>
      </w:r>
      <w:r w:rsidR="00FC3A9F" w:rsidRPr="00A03E94">
        <w:rPr>
          <w:szCs w:val="22"/>
        </w:rPr>
        <w:t>возникает два вида обязательств:</w:t>
      </w:r>
    </w:p>
    <w:p w:rsidR="00061917" w:rsidRPr="00A03E94" w:rsidRDefault="00FC3A9F" w:rsidP="00A03E94">
      <w:pPr>
        <w:pStyle w:val="a3"/>
        <w:numPr>
          <w:ilvl w:val="0"/>
          <w:numId w:val="8"/>
        </w:numPr>
        <w:ind w:left="924" w:hanging="357"/>
        <w:rPr>
          <w:szCs w:val="22"/>
        </w:rPr>
      </w:pPr>
      <w:r w:rsidRPr="00A03E94">
        <w:rPr>
          <w:szCs w:val="22"/>
        </w:rPr>
        <w:t>Оценочное обязательство (резерв согласно МСФО), которое</w:t>
      </w:r>
      <w:r w:rsidR="00061917" w:rsidRPr="00A03E94">
        <w:rPr>
          <w:szCs w:val="22"/>
        </w:rPr>
        <w:t xml:space="preserve"> должно </w:t>
      </w:r>
      <w:r w:rsidR="006B664B" w:rsidRPr="00A03E94">
        <w:rPr>
          <w:szCs w:val="22"/>
        </w:rPr>
        <w:t xml:space="preserve">признаваться в </w:t>
      </w:r>
      <w:r w:rsidR="000F338D" w:rsidRPr="00A03E94">
        <w:rPr>
          <w:szCs w:val="22"/>
        </w:rPr>
        <w:t xml:space="preserve">бухгалтерском учете в </w:t>
      </w:r>
      <w:r w:rsidR="006B664B" w:rsidRPr="00A03E94">
        <w:rPr>
          <w:szCs w:val="22"/>
        </w:rPr>
        <w:t>зависимости от площади фактически нарушенных земель. Данный подход отражает принцип отра</w:t>
      </w:r>
      <w:r w:rsidR="009F3527" w:rsidRPr="00A03E94">
        <w:rPr>
          <w:szCs w:val="22"/>
        </w:rPr>
        <w:t>жения обязательств по мере возникн</w:t>
      </w:r>
      <w:r w:rsidRPr="00A03E94">
        <w:rPr>
          <w:szCs w:val="22"/>
        </w:rPr>
        <w:t>овения событий, его формирующее</w:t>
      </w:r>
      <w:r w:rsidR="004827C6">
        <w:rPr>
          <w:szCs w:val="22"/>
        </w:rPr>
        <w:t>. П</w:t>
      </w:r>
      <w:r w:rsidR="009F3527" w:rsidRPr="00A03E94">
        <w:rPr>
          <w:szCs w:val="22"/>
        </w:rPr>
        <w:t>. 13(а) МСФО (IAS</w:t>
      </w:r>
      <w:r w:rsidR="00986B14" w:rsidRPr="00A03E94">
        <w:rPr>
          <w:szCs w:val="22"/>
        </w:rPr>
        <w:t>) 37</w:t>
      </w:r>
      <w:r w:rsidR="004827C6">
        <w:rPr>
          <w:szCs w:val="22"/>
        </w:rPr>
        <w:t>:</w:t>
      </w:r>
      <w:r w:rsidR="009F3527" w:rsidRPr="00A03E94">
        <w:rPr>
          <w:szCs w:val="22"/>
        </w:rPr>
        <w:t xml:space="preserve"> </w:t>
      </w:r>
      <w:r w:rsidR="004827C6">
        <w:rPr>
          <w:szCs w:val="22"/>
        </w:rPr>
        <w:t>«резервы</w:t>
      </w:r>
      <w:r w:rsidR="009F3527" w:rsidRPr="00A03E94">
        <w:rPr>
          <w:szCs w:val="22"/>
        </w:rPr>
        <w:t xml:space="preserve"> признаются в </w:t>
      </w:r>
      <w:r w:rsidR="00986B14" w:rsidRPr="00A03E94">
        <w:rPr>
          <w:szCs w:val="22"/>
        </w:rPr>
        <w:t>качестве</w:t>
      </w:r>
      <w:r w:rsidR="009F3527" w:rsidRPr="00A03E94">
        <w:rPr>
          <w:szCs w:val="22"/>
        </w:rPr>
        <w:t xml:space="preserve"> обязательства, потому что они представляют собой </w:t>
      </w:r>
      <w:r w:rsidR="009F3527" w:rsidRPr="004827C6">
        <w:rPr>
          <w:szCs w:val="22"/>
          <w:u w:val="single"/>
        </w:rPr>
        <w:t>существующие обязательства</w:t>
      </w:r>
      <w:r w:rsidR="009F3527" w:rsidRPr="00A03E94">
        <w:rPr>
          <w:szCs w:val="22"/>
        </w:rPr>
        <w:t xml:space="preserve"> и представляется вероятным, что</w:t>
      </w:r>
      <w:r w:rsidR="00986B14" w:rsidRPr="00A03E94">
        <w:rPr>
          <w:szCs w:val="22"/>
        </w:rPr>
        <w:t xml:space="preserve"> </w:t>
      </w:r>
      <w:r w:rsidR="009F3527" w:rsidRPr="00A03E94">
        <w:rPr>
          <w:szCs w:val="22"/>
        </w:rPr>
        <w:t xml:space="preserve">для </w:t>
      </w:r>
      <w:r w:rsidR="009F3527" w:rsidRPr="004827C6">
        <w:rPr>
          <w:szCs w:val="22"/>
          <w:u w:val="single"/>
        </w:rPr>
        <w:t>урегулирования обязательства потребуется выбытие</w:t>
      </w:r>
      <w:r w:rsidR="009F3527" w:rsidRPr="00A03E94">
        <w:rPr>
          <w:szCs w:val="22"/>
        </w:rPr>
        <w:t xml:space="preserve"> </w:t>
      </w:r>
      <w:r w:rsidR="00986B14" w:rsidRPr="00A03E94">
        <w:rPr>
          <w:szCs w:val="22"/>
        </w:rPr>
        <w:t>ресурсов</w:t>
      </w:r>
      <w:r w:rsidR="009F3527" w:rsidRPr="00A03E94">
        <w:rPr>
          <w:szCs w:val="22"/>
        </w:rPr>
        <w:t>, содержащих экономические выгоды</w:t>
      </w:r>
      <w:r w:rsidR="004827C6">
        <w:rPr>
          <w:szCs w:val="22"/>
        </w:rPr>
        <w:t>»</w:t>
      </w:r>
      <w:r w:rsidR="00986B14" w:rsidRPr="00A03E94">
        <w:rPr>
          <w:szCs w:val="22"/>
        </w:rPr>
        <w:t xml:space="preserve">. </w:t>
      </w:r>
    </w:p>
    <w:p w:rsidR="00FC3A9F" w:rsidRPr="00A03E94" w:rsidRDefault="006E5067" w:rsidP="00A03E94">
      <w:pPr>
        <w:pStyle w:val="a3"/>
        <w:numPr>
          <w:ilvl w:val="0"/>
          <w:numId w:val="8"/>
        </w:numPr>
        <w:ind w:left="924" w:hanging="357"/>
        <w:rPr>
          <w:szCs w:val="22"/>
        </w:rPr>
      </w:pPr>
      <w:r w:rsidRPr="00A03E94">
        <w:rPr>
          <w:szCs w:val="22"/>
        </w:rPr>
        <w:t xml:space="preserve">Условное обязательство (аналогично в МСФО), которое </w:t>
      </w:r>
      <w:r w:rsidR="000F338D" w:rsidRPr="00A03E94">
        <w:rPr>
          <w:szCs w:val="22"/>
        </w:rPr>
        <w:t xml:space="preserve">не должно признаваться в бухгалтерском учете, </w:t>
      </w:r>
      <w:r w:rsidRPr="00A03E94">
        <w:rPr>
          <w:szCs w:val="22"/>
        </w:rPr>
        <w:t>определяется из</w:t>
      </w:r>
      <w:r w:rsidR="000F338D" w:rsidRPr="00A03E94">
        <w:rPr>
          <w:szCs w:val="22"/>
        </w:rPr>
        <w:t xml:space="preserve"> площади еще неосвоенных земель</w:t>
      </w:r>
      <w:r w:rsidRPr="00A03E94">
        <w:rPr>
          <w:szCs w:val="22"/>
        </w:rPr>
        <w:t>, так как его признание</w:t>
      </w:r>
      <w:r w:rsidR="00664308" w:rsidRPr="00A03E94">
        <w:rPr>
          <w:szCs w:val="22"/>
        </w:rPr>
        <w:t xml:space="preserve"> в качестве оценочного обязательства</w:t>
      </w:r>
      <w:r w:rsidRPr="00A03E94">
        <w:rPr>
          <w:szCs w:val="22"/>
        </w:rPr>
        <w:t xml:space="preserve"> зависит от наступления конкретных событий</w:t>
      </w:r>
      <w:r w:rsidR="004827C6">
        <w:rPr>
          <w:szCs w:val="22"/>
        </w:rPr>
        <w:t>, а именно</w:t>
      </w:r>
      <w:r w:rsidRPr="00A03E94">
        <w:rPr>
          <w:szCs w:val="22"/>
        </w:rPr>
        <w:t xml:space="preserve"> освоение («нарушение»</w:t>
      </w:r>
      <w:r w:rsidR="000F338D" w:rsidRPr="00A03E94">
        <w:rPr>
          <w:szCs w:val="22"/>
        </w:rPr>
        <w:t>) земель</w:t>
      </w:r>
      <w:r w:rsidR="004827C6">
        <w:rPr>
          <w:szCs w:val="22"/>
        </w:rPr>
        <w:t>.</w:t>
      </w:r>
      <w:r w:rsidRPr="00A03E94">
        <w:rPr>
          <w:szCs w:val="22"/>
        </w:rPr>
        <w:t xml:space="preserve"> </w:t>
      </w:r>
      <w:r w:rsidR="004827C6">
        <w:rPr>
          <w:szCs w:val="22"/>
        </w:rPr>
        <w:t>П</w:t>
      </w:r>
      <w:r w:rsidRPr="00A03E94">
        <w:rPr>
          <w:szCs w:val="22"/>
        </w:rPr>
        <w:t>. 13(б) МСФО (IAS) 37</w:t>
      </w:r>
      <w:r w:rsidR="004827C6">
        <w:rPr>
          <w:szCs w:val="22"/>
        </w:rPr>
        <w:t>:</w:t>
      </w:r>
      <w:r w:rsidRPr="00A03E94">
        <w:rPr>
          <w:szCs w:val="22"/>
        </w:rPr>
        <w:t xml:space="preserve"> </w:t>
      </w:r>
      <w:r w:rsidR="004827C6">
        <w:rPr>
          <w:szCs w:val="22"/>
        </w:rPr>
        <w:t>«</w:t>
      </w:r>
      <w:r w:rsidRPr="00A03E94">
        <w:rPr>
          <w:szCs w:val="22"/>
        </w:rPr>
        <w:t>усл</w:t>
      </w:r>
      <w:r w:rsidR="00664308" w:rsidRPr="00A03E94">
        <w:rPr>
          <w:szCs w:val="22"/>
        </w:rPr>
        <w:t>овное обязательство</w:t>
      </w:r>
      <w:r w:rsidR="000F338D" w:rsidRPr="00A03E94">
        <w:rPr>
          <w:szCs w:val="22"/>
        </w:rPr>
        <w:t xml:space="preserve"> не признается в качестве</w:t>
      </w:r>
      <w:r w:rsidR="00664308" w:rsidRPr="00A03E94">
        <w:rPr>
          <w:szCs w:val="22"/>
        </w:rPr>
        <w:t xml:space="preserve"> обязательства, потому что оно представляет собой </w:t>
      </w:r>
      <w:r w:rsidR="000F338D" w:rsidRPr="004827C6">
        <w:rPr>
          <w:szCs w:val="22"/>
          <w:u w:val="single"/>
        </w:rPr>
        <w:t>возможные обязательства</w:t>
      </w:r>
      <w:r w:rsidR="000F338D" w:rsidRPr="00A03E94">
        <w:rPr>
          <w:szCs w:val="22"/>
        </w:rPr>
        <w:t>, поскольку</w:t>
      </w:r>
      <w:r w:rsidR="00664308" w:rsidRPr="00A03E94">
        <w:rPr>
          <w:szCs w:val="22"/>
        </w:rPr>
        <w:t xml:space="preserve"> наличие у предприятия </w:t>
      </w:r>
      <w:r w:rsidR="00664308" w:rsidRPr="004827C6">
        <w:rPr>
          <w:szCs w:val="22"/>
          <w:u w:val="single"/>
        </w:rPr>
        <w:t>существующего обязательства</w:t>
      </w:r>
      <w:r w:rsidR="00664308" w:rsidRPr="00A03E94">
        <w:rPr>
          <w:szCs w:val="22"/>
        </w:rPr>
        <w:t>, которое может привести к выбытию ресурсов, соде</w:t>
      </w:r>
      <w:r w:rsidR="000F338D" w:rsidRPr="00A03E94">
        <w:rPr>
          <w:szCs w:val="22"/>
        </w:rPr>
        <w:t xml:space="preserve">ржащих экономические выгоды, </w:t>
      </w:r>
      <w:r w:rsidR="000F338D" w:rsidRPr="004827C6">
        <w:rPr>
          <w:szCs w:val="22"/>
          <w:u w:val="single"/>
        </w:rPr>
        <w:t>еще</w:t>
      </w:r>
      <w:r w:rsidR="00664308" w:rsidRPr="004827C6">
        <w:rPr>
          <w:szCs w:val="22"/>
          <w:u w:val="single"/>
        </w:rPr>
        <w:t xml:space="preserve"> требует подтверждения</w:t>
      </w:r>
      <w:r w:rsidR="004827C6">
        <w:rPr>
          <w:szCs w:val="22"/>
        </w:rPr>
        <w:t>»</w:t>
      </w:r>
      <w:r w:rsidR="00664308" w:rsidRPr="00A03E94">
        <w:rPr>
          <w:szCs w:val="22"/>
        </w:rPr>
        <w:t>.</w:t>
      </w:r>
    </w:p>
    <w:p w:rsidR="006A558F" w:rsidRPr="00D8639B" w:rsidRDefault="006A558F" w:rsidP="00D8639B">
      <w:pPr>
        <w:keepNext/>
        <w:keepLines/>
        <w:spacing w:before="240" w:after="240" w:line="360" w:lineRule="auto"/>
        <w:outlineLvl w:val="0"/>
        <w:rPr>
          <w:rFonts w:ascii="Times New Roman" w:eastAsiaTheme="majorEastAsia" w:hAnsi="Times New Roman" w:cstheme="majorBidi"/>
          <w:b/>
          <w:bCs/>
          <w:szCs w:val="28"/>
          <w:lang w:eastAsia="ru-RU"/>
        </w:rPr>
      </w:pPr>
      <w:r w:rsidRPr="00D8639B">
        <w:rPr>
          <w:rFonts w:ascii="Times New Roman" w:eastAsiaTheme="majorEastAsia" w:hAnsi="Times New Roman" w:cstheme="majorBidi"/>
          <w:b/>
          <w:bCs/>
          <w:szCs w:val="28"/>
          <w:lang w:eastAsia="ru-RU"/>
        </w:rPr>
        <w:t>Первоначальное признание обязательства</w:t>
      </w:r>
    </w:p>
    <w:p w:rsidR="00A03E94" w:rsidRPr="004827C6" w:rsidRDefault="003108C6" w:rsidP="000F5AC4">
      <w:pPr>
        <w:pStyle w:val="ac"/>
        <w:keepNext/>
        <w:keepLines/>
        <w:numPr>
          <w:ilvl w:val="0"/>
          <w:numId w:val="16"/>
        </w:numPr>
        <w:spacing w:before="240" w:after="240" w:line="360" w:lineRule="auto"/>
        <w:outlineLvl w:val="0"/>
        <w:rPr>
          <w:rFonts w:ascii="Times New Roman" w:eastAsiaTheme="majorEastAsia" w:hAnsi="Times New Roman" w:cstheme="majorBidi"/>
          <w:b/>
          <w:bCs/>
          <w:szCs w:val="28"/>
          <w:lang w:eastAsia="ru-RU"/>
        </w:rPr>
      </w:pPr>
      <w:r w:rsidRPr="004827C6">
        <w:rPr>
          <w:rFonts w:ascii="Times New Roman" w:eastAsiaTheme="majorEastAsia" w:hAnsi="Times New Roman" w:cstheme="majorBidi"/>
          <w:b/>
          <w:bCs/>
          <w:szCs w:val="28"/>
          <w:lang w:eastAsia="ru-RU"/>
        </w:rPr>
        <w:t>Алгоритм расчета оценочного обязательства (резерва)</w:t>
      </w:r>
      <w:r w:rsidR="00E817B5">
        <w:rPr>
          <w:rFonts w:ascii="Times New Roman" w:eastAsiaTheme="majorEastAsia" w:hAnsi="Times New Roman" w:cstheme="majorBidi"/>
          <w:b/>
          <w:bCs/>
          <w:szCs w:val="28"/>
          <w:lang w:eastAsia="ru-RU"/>
        </w:rPr>
        <w:t xml:space="preserve"> </w:t>
      </w:r>
    </w:p>
    <w:p w:rsidR="003108C6" w:rsidRDefault="003108C6" w:rsidP="00A03E9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Согласно п. 15 ПБУ 8/2010</w:t>
      </w:r>
      <w:r w:rsidRPr="003108C6">
        <w:rPr>
          <w:rFonts w:ascii="Times New Roman" w:hAnsi="Times New Roman" w:cs="Times New Roman"/>
        </w:rPr>
        <w:t xml:space="preserve"> </w:t>
      </w:r>
      <w:r>
        <w:rPr>
          <w:rFonts w:ascii="Times New Roman" w:hAnsi="Times New Roman" w:cs="Times New Roman"/>
        </w:rPr>
        <w:t xml:space="preserve">оценочное обязательство признается в бухгалтерском учете организации в величине, отражающей </w:t>
      </w:r>
      <w:r w:rsidRPr="003108C6">
        <w:rPr>
          <w:rFonts w:ascii="Times New Roman" w:hAnsi="Times New Roman" w:cs="Times New Roman"/>
          <w:u w:val="single"/>
        </w:rPr>
        <w:t>наиболее достоверную денежную оценку расходов</w:t>
      </w:r>
      <w:r>
        <w:rPr>
          <w:rFonts w:ascii="Times New Roman" w:hAnsi="Times New Roman" w:cs="Times New Roman"/>
        </w:rPr>
        <w:t>, необходимых для расчетов по этому обязательству. Наиболее достоверная оценка расходов представляет собой величину, необходимую непосредственно для исполнения (погашения) обязательства по состоянию на отчетную дату или для перевода обязательства на другое лицо по состоянию на отчетную дату.</w:t>
      </w:r>
    </w:p>
    <w:p w:rsidR="003108C6" w:rsidRDefault="003108C6" w:rsidP="00A03E9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3108C6" w:rsidRDefault="003108C6" w:rsidP="00A03E9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Далее</w:t>
      </w:r>
      <w:r w:rsidR="00A03E94" w:rsidRPr="00A03E94">
        <w:rPr>
          <w:rFonts w:ascii="Times New Roman" w:hAnsi="Times New Roman" w:cs="Times New Roman"/>
        </w:rPr>
        <w:t xml:space="preserve"> </w:t>
      </w:r>
      <w:r w:rsidR="00A03E94">
        <w:rPr>
          <w:rFonts w:ascii="Times New Roman" w:hAnsi="Times New Roman" w:cs="Times New Roman"/>
        </w:rPr>
        <w:t>в Таблице 1</w:t>
      </w:r>
      <w:r>
        <w:rPr>
          <w:rFonts w:ascii="Times New Roman" w:hAnsi="Times New Roman" w:cs="Times New Roman"/>
        </w:rPr>
        <w:t xml:space="preserve"> представлена пошаговая инструкция к определению величины оценочного обязательства на отчетную дату.</w:t>
      </w:r>
    </w:p>
    <w:p w:rsidR="00B12AF6" w:rsidRDefault="00B12AF6">
      <w:pPr>
        <w:rPr>
          <w:rFonts w:ascii="Times New Roman" w:hAnsi="Times New Roman" w:cs="Times New Roman"/>
        </w:rPr>
      </w:pPr>
      <w:r>
        <w:rPr>
          <w:rFonts w:ascii="Times New Roman" w:hAnsi="Times New Roman" w:cs="Times New Roman"/>
        </w:rPr>
        <w:br w:type="page"/>
      </w:r>
    </w:p>
    <w:p w:rsidR="00C363D1" w:rsidRDefault="00C363D1" w:rsidP="00505A3F">
      <w:pPr>
        <w:autoSpaceDE w:val="0"/>
        <w:autoSpaceDN w:val="0"/>
        <w:adjustRightInd w:val="0"/>
        <w:spacing w:after="0" w:line="240" w:lineRule="auto"/>
        <w:ind w:firstLine="540"/>
        <w:jc w:val="right"/>
        <w:rPr>
          <w:rFonts w:ascii="Times New Roman" w:hAnsi="Times New Roman" w:cs="Times New Roman"/>
        </w:rPr>
      </w:pPr>
      <w:r>
        <w:rPr>
          <w:rFonts w:ascii="Times New Roman" w:hAnsi="Times New Roman" w:cs="Times New Roman"/>
        </w:rPr>
        <w:lastRenderedPageBreak/>
        <w:t>Таблица 1</w:t>
      </w:r>
    </w:p>
    <w:p w:rsidR="004827C6" w:rsidRPr="00505A3F" w:rsidRDefault="00C363D1" w:rsidP="00505A3F">
      <w:pPr>
        <w:autoSpaceDE w:val="0"/>
        <w:autoSpaceDN w:val="0"/>
        <w:adjustRightInd w:val="0"/>
        <w:spacing w:after="0" w:line="240" w:lineRule="auto"/>
        <w:ind w:firstLine="540"/>
        <w:jc w:val="center"/>
        <w:rPr>
          <w:rFonts w:ascii="Times New Roman" w:hAnsi="Times New Roman" w:cs="Times New Roman"/>
          <w:b/>
        </w:rPr>
      </w:pPr>
      <w:r w:rsidRPr="00505A3F">
        <w:rPr>
          <w:rFonts w:ascii="Times New Roman" w:hAnsi="Times New Roman" w:cs="Times New Roman"/>
          <w:b/>
        </w:rPr>
        <w:t xml:space="preserve">Инструкция по расчету оценочного </w:t>
      </w:r>
      <w:r w:rsidR="007B0773">
        <w:rPr>
          <w:rFonts w:ascii="Times New Roman" w:hAnsi="Times New Roman" w:cs="Times New Roman"/>
          <w:b/>
        </w:rPr>
        <w:t>обязательства по рекультивации</w:t>
      </w:r>
      <w:r w:rsidR="00505A3F" w:rsidRPr="00505A3F">
        <w:rPr>
          <w:rFonts w:ascii="Times New Roman" w:hAnsi="Times New Roman" w:cs="Times New Roman"/>
          <w:b/>
        </w:rPr>
        <w:t xml:space="preserve"> земель</w:t>
      </w:r>
    </w:p>
    <w:tbl>
      <w:tblPr>
        <w:tblW w:w="9924" w:type="dxa"/>
        <w:tblInd w:w="-318" w:type="dxa"/>
        <w:tblLook w:val="04A0" w:firstRow="1" w:lastRow="0" w:firstColumn="1" w:lastColumn="0" w:noHBand="0" w:noVBand="1"/>
      </w:tblPr>
      <w:tblGrid>
        <w:gridCol w:w="627"/>
        <w:gridCol w:w="2223"/>
        <w:gridCol w:w="2224"/>
        <w:gridCol w:w="1809"/>
        <w:gridCol w:w="3041"/>
      </w:tblGrid>
      <w:tr w:rsidR="004827C6" w:rsidRPr="004827C6" w:rsidTr="004827C6">
        <w:trPr>
          <w:trHeight w:val="25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b/>
                <w:bCs/>
                <w:color w:val="000000"/>
                <w:sz w:val="20"/>
                <w:szCs w:val="20"/>
                <w:lang w:eastAsia="ru-RU"/>
              </w:rPr>
            </w:pPr>
            <w:r w:rsidRPr="004827C6">
              <w:rPr>
                <w:rFonts w:ascii="Times New Roman" w:eastAsia="Times New Roman" w:hAnsi="Times New Roman" w:cs="Times New Roman"/>
                <w:b/>
                <w:bCs/>
                <w:color w:val="000000"/>
                <w:sz w:val="20"/>
                <w:szCs w:val="20"/>
                <w:lang w:eastAsia="ru-RU"/>
              </w:rPr>
              <w:t>Шаг</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b/>
                <w:bCs/>
                <w:color w:val="000000"/>
                <w:sz w:val="20"/>
                <w:szCs w:val="20"/>
                <w:lang w:eastAsia="ru-RU"/>
              </w:rPr>
            </w:pPr>
            <w:r w:rsidRPr="004827C6">
              <w:rPr>
                <w:rFonts w:ascii="Times New Roman" w:eastAsia="Times New Roman" w:hAnsi="Times New Roman" w:cs="Times New Roman"/>
                <w:b/>
                <w:bCs/>
                <w:color w:val="000000"/>
                <w:sz w:val="20"/>
                <w:szCs w:val="20"/>
                <w:lang w:eastAsia="ru-RU"/>
              </w:rPr>
              <w:t>Процесс</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b/>
                <w:bCs/>
                <w:color w:val="000000"/>
                <w:sz w:val="20"/>
                <w:szCs w:val="20"/>
                <w:lang w:eastAsia="ru-RU"/>
              </w:rPr>
            </w:pPr>
            <w:r w:rsidRPr="004827C6">
              <w:rPr>
                <w:rFonts w:ascii="Times New Roman" w:eastAsia="Times New Roman" w:hAnsi="Times New Roman" w:cs="Times New Roman"/>
                <w:b/>
                <w:bCs/>
                <w:color w:val="000000"/>
                <w:sz w:val="20"/>
                <w:szCs w:val="20"/>
                <w:lang w:eastAsia="ru-RU"/>
              </w:rPr>
              <w:t xml:space="preserve">Аббревиатура и формула </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b/>
                <w:bCs/>
                <w:color w:val="000000"/>
                <w:sz w:val="20"/>
                <w:szCs w:val="20"/>
                <w:lang w:eastAsia="ru-RU"/>
              </w:rPr>
            </w:pPr>
            <w:r w:rsidRPr="004827C6">
              <w:rPr>
                <w:rFonts w:ascii="Times New Roman" w:eastAsia="Times New Roman" w:hAnsi="Times New Roman" w:cs="Times New Roman"/>
                <w:b/>
                <w:bCs/>
                <w:color w:val="000000"/>
                <w:sz w:val="20"/>
                <w:szCs w:val="20"/>
                <w:lang w:eastAsia="ru-RU"/>
              </w:rPr>
              <w:t>Источник данных</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b/>
                <w:bCs/>
                <w:color w:val="000000"/>
                <w:sz w:val="20"/>
                <w:szCs w:val="20"/>
                <w:lang w:eastAsia="ru-RU"/>
              </w:rPr>
            </w:pPr>
            <w:r w:rsidRPr="004827C6">
              <w:rPr>
                <w:rFonts w:ascii="Times New Roman" w:eastAsia="Times New Roman" w:hAnsi="Times New Roman" w:cs="Times New Roman"/>
                <w:b/>
                <w:bCs/>
                <w:color w:val="000000"/>
                <w:sz w:val="20"/>
                <w:szCs w:val="20"/>
                <w:lang w:eastAsia="ru-RU"/>
              </w:rPr>
              <w:t>Комментарий</w:t>
            </w:r>
          </w:p>
        </w:tc>
      </w:tr>
      <w:tr w:rsidR="004827C6" w:rsidRPr="004827C6" w:rsidTr="004827C6">
        <w:trPr>
          <w:trHeight w:val="204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1</w:t>
            </w:r>
          </w:p>
        </w:tc>
        <w:tc>
          <w:tcPr>
            <w:tcW w:w="2223"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Определение величины затрат в денежном выражении, необходимых для выполнения обязательств</w:t>
            </w:r>
            <w:r w:rsidR="000F5AC4">
              <w:rPr>
                <w:rFonts w:ascii="Times New Roman" w:eastAsia="Times New Roman" w:hAnsi="Times New Roman" w:cs="Times New Roman"/>
                <w:color w:val="000000"/>
                <w:sz w:val="20"/>
                <w:szCs w:val="20"/>
                <w:lang w:eastAsia="ru-RU"/>
              </w:rPr>
              <w:t xml:space="preserve"> в части нарушенных земель</w:t>
            </w:r>
            <w:r w:rsidRPr="004827C6">
              <w:rPr>
                <w:rFonts w:ascii="Times New Roman" w:eastAsia="Times New Roman" w:hAnsi="Times New Roman" w:cs="Times New Roman"/>
                <w:color w:val="000000"/>
                <w:sz w:val="20"/>
                <w:szCs w:val="20"/>
                <w:lang w:eastAsia="ru-RU"/>
              </w:rPr>
              <w:t xml:space="preserve"> исходя из рыночных условий на отчетную дату</w:t>
            </w:r>
          </w:p>
        </w:tc>
        <w:tc>
          <w:tcPr>
            <w:tcW w:w="2224"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ОЗпр</w:t>
            </w:r>
            <w:proofErr w:type="spellEnd"/>
            <w:r w:rsidR="00360D88">
              <w:rPr>
                <w:rFonts w:ascii="Times New Roman" w:eastAsia="Times New Roman" w:hAnsi="Times New Roman" w:cs="Times New Roman"/>
                <w:b/>
                <w:bCs/>
                <w:color w:val="000000"/>
                <w:sz w:val="20"/>
                <w:szCs w:val="20"/>
                <w:lang w:eastAsia="ru-RU"/>
              </w:rPr>
              <w:t xml:space="preserve"> = З</w:t>
            </w:r>
            <w:proofErr w:type="gramStart"/>
            <w:r w:rsidR="00360D88">
              <w:rPr>
                <w:rFonts w:ascii="Times New Roman" w:eastAsia="Times New Roman" w:hAnsi="Times New Roman" w:cs="Times New Roman"/>
                <w:b/>
                <w:bCs/>
                <w:color w:val="000000"/>
                <w:sz w:val="20"/>
                <w:szCs w:val="20"/>
                <w:lang w:eastAsia="ru-RU"/>
              </w:rPr>
              <w:t>1</w:t>
            </w:r>
            <w:proofErr w:type="gramEnd"/>
            <w:r w:rsidR="00360D88">
              <w:rPr>
                <w:rFonts w:ascii="Times New Roman" w:eastAsia="Times New Roman" w:hAnsi="Times New Roman" w:cs="Times New Roman"/>
                <w:b/>
                <w:bCs/>
                <w:color w:val="000000"/>
                <w:sz w:val="20"/>
                <w:szCs w:val="20"/>
                <w:lang w:eastAsia="ru-RU"/>
              </w:rPr>
              <w:t>+ З2+…+ З</w:t>
            </w:r>
            <w:r w:rsidR="00360D88">
              <w:rPr>
                <w:rFonts w:ascii="Times New Roman" w:eastAsia="Times New Roman" w:hAnsi="Times New Roman" w:cs="Times New Roman"/>
                <w:b/>
                <w:bCs/>
                <w:color w:val="000000"/>
                <w:sz w:val="20"/>
                <w:szCs w:val="20"/>
                <w:lang w:val="en-US" w:eastAsia="ru-RU"/>
              </w:rPr>
              <w:t>k</w:t>
            </w:r>
            <w:r w:rsidRPr="004827C6">
              <w:rPr>
                <w:rFonts w:ascii="Times New Roman" w:eastAsia="Times New Roman" w:hAnsi="Times New Roman" w:cs="Times New Roman"/>
                <w:color w:val="000000"/>
                <w:sz w:val="20"/>
                <w:szCs w:val="20"/>
                <w:lang w:eastAsia="ru-RU"/>
              </w:rPr>
              <w:t>, где</w:t>
            </w:r>
            <w:r w:rsidRPr="004827C6">
              <w:rPr>
                <w:rFonts w:ascii="Times New Roman" w:eastAsia="Times New Roman" w:hAnsi="Times New Roman" w:cs="Times New Roman"/>
                <w:color w:val="000000"/>
                <w:sz w:val="20"/>
                <w:szCs w:val="20"/>
                <w:lang w:eastAsia="ru-RU"/>
              </w:rPr>
              <w:br/>
            </w:r>
            <w:proofErr w:type="spellStart"/>
            <w:r w:rsidRPr="004827C6">
              <w:rPr>
                <w:rFonts w:ascii="Times New Roman" w:eastAsia="Times New Roman" w:hAnsi="Times New Roman" w:cs="Times New Roman"/>
                <w:color w:val="000000"/>
                <w:sz w:val="20"/>
                <w:szCs w:val="20"/>
                <w:lang w:eastAsia="ru-RU"/>
              </w:rPr>
              <w:t>ОЗпр</w:t>
            </w:r>
            <w:proofErr w:type="spellEnd"/>
            <w:r w:rsidRPr="004827C6">
              <w:rPr>
                <w:rFonts w:ascii="Times New Roman" w:eastAsia="Times New Roman" w:hAnsi="Times New Roman" w:cs="Times New Roman"/>
                <w:color w:val="000000"/>
                <w:sz w:val="20"/>
                <w:szCs w:val="20"/>
                <w:lang w:eastAsia="ru-RU"/>
              </w:rPr>
              <w:t>. - общ</w:t>
            </w:r>
            <w:r w:rsidR="00360D88">
              <w:rPr>
                <w:rFonts w:ascii="Times New Roman" w:eastAsia="Times New Roman" w:hAnsi="Times New Roman" w:cs="Times New Roman"/>
                <w:color w:val="000000"/>
                <w:sz w:val="20"/>
                <w:szCs w:val="20"/>
                <w:lang w:eastAsia="ru-RU"/>
              </w:rPr>
              <w:t>ие затраты по проекту</w:t>
            </w:r>
            <w:r w:rsidR="00360D88">
              <w:rPr>
                <w:rFonts w:ascii="Times New Roman" w:eastAsia="Times New Roman" w:hAnsi="Times New Roman" w:cs="Times New Roman"/>
                <w:color w:val="000000"/>
                <w:sz w:val="20"/>
                <w:szCs w:val="20"/>
                <w:lang w:eastAsia="ru-RU"/>
              </w:rPr>
              <w:br/>
              <w:t>З1, З2,</w:t>
            </w:r>
            <w:r w:rsidR="00360D88" w:rsidRPr="00360D88">
              <w:rPr>
                <w:rFonts w:ascii="Times New Roman" w:eastAsia="Times New Roman" w:hAnsi="Times New Roman" w:cs="Times New Roman"/>
                <w:color w:val="000000"/>
                <w:sz w:val="20"/>
                <w:szCs w:val="20"/>
                <w:lang w:eastAsia="ru-RU"/>
              </w:rPr>
              <w:t xml:space="preserve"> </w:t>
            </w:r>
            <w:r w:rsidR="00360D88">
              <w:rPr>
                <w:rFonts w:ascii="Times New Roman" w:eastAsia="Times New Roman" w:hAnsi="Times New Roman" w:cs="Times New Roman"/>
                <w:color w:val="000000"/>
                <w:sz w:val="20"/>
                <w:szCs w:val="20"/>
                <w:lang w:eastAsia="ru-RU"/>
              </w:rPr>
              <w:t>… З</w:t>
            </w:r>
            <w:r w:rsidR="00360D88">
              <w:rPr>
                <w:rFonts w:ascii="Times New Roman" w:eastAsia="Times New Roman" w:hAnsi="Times New Roman" w:cs="Times New Roman"/>
                <w:color w:val="000000"/>
                <w:sz w:val="20"/>
                <w:szCs w:val="20"/>
                <w:lang w:val="en-US" w:eastAsia="ru-RU"/>
              </w:rPr>
              <w:t>k</w:t>
            </w:r>
            <w:r w:rsidR="00360D88">
              <w:rPr>
                <w:rFonts w:ascii="Times New Roman" w:eastAsia="Times New Roman" w:hAnsi="Times New Roman" w:cs="Times New Roman"/>
                <w:color w:val="000000"/>
                <w:sz w:val="20"/>
                <w:szCs w:val="20"/>
                <w:lang w:eastAsia="ru-RU"/>
              </w:rPr>
              <w:t xml:space="preserve"> - затраты по видам</w:t>
            </w:r>
            <w:r w:rsidR="00360D88">
              <w:rPr>
                <w:rFonts w:ascii="Times New Roman" w:eastAsia="Times New Roman" w:hAnsi="Times New Roman" w:cs="Times New Roman"/>
                <w:color w:val="000000"/>
                <w:sz w:val="20"/>
                <w:szCs w:val="20"/>
                <w:lang w:eastAsia="ru-RU"/>
              </w:rPr>
              <w:br/>
              <w:t>1,2,..</w:t>
            </w:r>
            <w:r w:rsidR="00360D88">
              <w:rPr>
                <w:rFonts w:ascii="Times New Roman" w:eastAsia="Times New Roman" w:hAnsi="Times New Roman" w:cs="Times New Roman"/>
                <w:color w:val="000000"/>
                <w:sz w:val="20"/>
                <w:szCs w:val="20"/>
                <w:lang w:val="en-US" w:eastAsia="ru-RU"/>
              </w:rPr>
              <w:t>k</w:t>
            </w:r>
            <w:r w:rsidRPr="004827C6">
              <w:rPr>
                <w:rFonts w:ascii="Times New Roman" w:eastAsia="Times New Roman" w:hAnsi="Times New Roman" w:cs="Times New Roman"/>
                <w:color w:val="000000"/>
                <w:sz w:val="20"/>
                <w:szCs w:val="20"/>
                <w:lang w:eastAsia="ru-RU"/>
              </w:rPr>
              <w:t xml:space="preserve"> - количество наименований затрат</w:t>
            </w:r>
          </w:p>
        </w:tc>
        <w:tc>
          <w:tcPr>
            <w:tcW w:w="1809"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По данным проекта на рекультивацию</w:t>
            </w:r>
          </w:p>
        </w:tc>
        <w:tc>
          <w:tcPr>
            <w:tcW w:w="3041"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Если существует более одного варианта развития событий в величине затрат, так называемые гипотезы, то должен быть применен метод "математического ожидания", то есть учтены вероятности исхода каждой гипотезы: ОЗ=ОЗ</w:t>
            </w:r>
            <w:proofErr w:type="gramStart"/>
            <w:r w:rsidRPr="004827C6">
              <w:rPr>
                <w:rFonts w:ascii="Times New Roman" w:eastAsia="Times New Roman" w:hAnsi="Times New Roman" w:cs="Times New Roman"/>
                <w:color w:val="000000"/>
                <w:sz w:val="20"/>
                <w:szCs w:val="20"/>
                <w:lang w:eastAsia="ru-RU"/>
              </w:rPr>
              <w:t>1</w:t>
            </w:r>
            <w:proofErr w:type="gramEnd"/>
            <w:r w:rsidRPr="004827C6">
              <w:rPr>
                <w:rFonts w:ascii="Times New Roman" w:eastAsia="Times New Roman" w:hAnsi="Times New Roman" w:cs="Times New Roman"/>
                <w:color w:val="000000"/>
                <w:sz w:val="20"/>
                <w:szCs w:val="20"/>
                <w:lang w:eastAsia="ru-RU"/>
              </w:rPr>
              <w:t>*%+ОЗ2*% и так далее в зависимости от количества гипотез</w:t>
            </w:r>
            <w:r w:rsidR="007B0773">
              <w:rPr>
                <w:rFonts w:ascii="Times New Roman" w:eastAsia="Times New Roman" w:hAnsi="Times New Roman" w:cs="Times New Roman"/>
                <w:color w:val="000000"/>
                <w:sz w:val="20"/>
                <w:szCs w:val="20"/>
                <w:lang w:eastAsia="ru-RU"/>
              </w:rPr>
              <w:t>.</w:t>
            </w:r>
          </w:p>
        </w:tc>
      </w:tr>
      <w:tr w:rsidR="004827C6" w:rsidRPr="004827C6" w:rsidTr="004827C6">
        <w:trPr>
          <w:trHeight w:val="127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2</w:t>
            </w:r>
          </w:p>
        </w:tc>
        <w:tc>
          <w:tcPr>
            <w:tcW w:w="2223"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 xml:space="preserve">Определить срок исполнения обязательства </w:t>
            </w:r>
          </w:p>
        </w:tc>
        <w:tc>
          <w:tcPr>
            <w:tcW w:w="2224"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b/>
                <w:bCs/>
                <w:color w:val="000000"/>
                <w:sz w:val="20"/>
                <w:szCs w:val="20"/>
                <w:lang w:eastAsia="ru-RU"/>
              </w:rPr>
            </w:pPr>
            <w:r w:rsidRPr="004827C6">
              <w:rPr>
                <w:rFonts w:ascii="Times New Roman" w:eastAsia="Times New Roman" w:hAnsi="Times New Roman" w:cs="Times New Roman"/>
                <w:b/>
                <w:bCs/>
                <w:color w:val="000000"/>
                <w:sz w:val="20"/>
                <w:szCs w:val="20"/>
                <w:lang w:eastAsia="ru-RU"/>
              </w:rPr>
              <w:t>t</w:t>
            </w:r>
          </w:p>
        </w:tc>
        <w:tc>
          <w:tcPr>
            <w:tcW w:w="1809"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По данным проекта на рекультивацию</w:t>
            </w:r>
          </w:p>
        </w:tc>
        <w:tc>
          <w:tcPr>
            <w:tcW w:w="3041"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 xml:space="preserve">Так как период рекультивации по лицензии в основном продолжительный (свыше 2 лет), целесообразней установить срок исполнения обязательства на дату окончания рекультивации по проекту. </w:t>
            </w:r>
            <w:r w:rsidR="007B0773">
              <w:rPr>
                <w:rFonts w:ascii="Times New Roman" w:eastAsia="Times New Roman" w:hAnsi="Times New Roman" w:cs="Times New Roman"/>
                <w:color w:val="000000"/>
                <w:sz w:val="20"/>
                <w:szCs w:val="20"/>
                <w:lang w:eastAsia="ru-RU"/>
              </w:rPr>
              <w:t xml:space="preserve">Однако организация имеет право выбрать иной вариант с объяснением своей </w:t>
            </w:r>
            <w:r w:rsidR="001B198F">
              <w:rPr>
                <w:rFonts w:ascii="Times New Roman" w:eastAsia="Times New Roman" w:hAnsi="Times New Roman" w:cs="Times New Roman"/>
                <w:color w:val="000000"/>
                <w:sz w:val="20"/>
                <w:szCs w:val="20"/>
                <w:lang w:eastAsia="ru-RU"/>
              </w:rPr>
              <w:t>логики</w:t>
            </w:r>
            <w:r w:rsidR="007B0773">
              <w:rPr>
                <w:rFonts w:ascii="Times New Roman" w:eastAsia="Times New Roman" w:hAnsi="Times New Roman" w:cs="Times New Roman"/>
                <w:color w:val="000000"/>
                <w:sz w:val="20"/>
                <w:szCs w:val="20"/>
                <w:lang w:eastAsia="ru-RU"/>
              </w:rPr>
              <w:t>.</w:t>
            </w:r>
          </w:p>
        </w:tc>
      </w:tr>
      <w:tr w:rsidR="004827C6" w:rsidRPr="004827C6" w:rsidTr="004827C6">
        <w:trPr>
          <w:trHeight w:val="204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3</w:t>
            </w:r>
          </w:p>
        </w:tc>
        <w:tc>
          <w:tcPr>
            <w:tcW w:w="2223"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Скорректировать величину общих затрат на инфляционный фактор для отражения затрат в ценах года исполнения обязательства</w:t>
            </w:r>
          </w:p>
        </w:tc>
        <w:tc>
          <w:tcPr>
            <w:tcW w:w="2224"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proofErr w:type="spellStart"/>
            <w:r w:rsidRPr="004827C6">
              <w:rPr>
                <w:rFonts w:ascii="Times New Roman" w:eastAsia="Times New Roman" w:hAnsi="Times New Roman" w:cs="Times New Roman"/>
                <w:b/>
                <w:bCs/>
                <w:color w:val="000000"/>
                <w:sz w:val="20"/>
                <w:szCs w:val="20"/>
                <w:lang w:eastAsia="ru-RU"/>
              </w:rPr>
              <w:t>ОЗож</w:t>
            </w:r>
            <w:proofErr w:type="spellEnd"/>
            <w:r w:rsidRPr="004827C6">
              <w:rPr>
                <w:rFonts w:ascii="Times New Roman" w:eastAsia="Times New Roman" w:hAnsi="Times New Roman" w:cs="Times New Roman"/>
                <w:b/>
                <w:bCs/>
                <w:color w:val="000000"/>
                <w:sz w:val="20"/>
                <w:szCs w:val="20"/>
                <w:lang w:eastAsia="ru-RU"/>
              </w:rPr>
              <w:t xml:space="preserve"> = </w:t>
            </w:r>
            <w:proofErr w:type="spellStart"/>
            <w:r w:rsidRPr="004827C6">
              <w:rPr>
                <w:rFonts w:ascii="Times New Roman" w:eastAsia="Times New Roman" w:hAnsi="Times New Roman" w:cs="Times New Roman"/>
                <w:b/>
                <w:bCs/>
                <w:color w:val="000000"/>
                <w:sz w:val="20"/>
                <w:szCs w:val="20"/>
                <w:lang w:eastAsia="ru-RU"/>
              </w:rPr>
              <w:t>Озпр</w:t>
            </w:r>
            <w:proofErr w:type="spellEnd"/>
            <w:r w:rsidRPr="004827C6">
              <w:rPr>
                <w:rFonts w:ascii="Times New Roman" w:eastAsia="Times New Roman" w:hAnsi="Times New Roman" w:cs="Times New Roman"/>
                <w:b/>
                <w:bCs/>
                <w:color w:val="000000"/>
                <w:sz w:val="20"/>
                <w:szCs w:val="20"/>
                <w:lang w:eastAsia="ru-RU"/>
              </w:rPr>
              <w:t>*(I1*I2*…*</w:t>
            </w:r>
            <w:proofErr w:type="spellStart"/>
            <w:r w:rsidRPr="004827C6">
              <w:rPr>
                <w:rFonts w:ascii="Times New Roman" w:eastAsia="Times New Roman" w:hAnsi="Times New Roman" w:cs="Times New Roman"/>
                <w:b/>
                <w:bCs/>
                <w:color w:val="000000"/>
                <w:sz w:val="20"/>
                <w:szCs w:val="20"/>
                <w:lang w:eastAsia="ru-RU"/>
              </w:rPr>
              <w:t>It</w:t>
            </w:r>
            <w:proofErr w:type="spellEnd"/>
            <w:r w:rsidRPr="004827C6">
              <w:rPr>
                <w:rFonts w:ascii="Times New Roman" w:eastAsia="Times New Roman" w:hAnsi="Times New Roman" w:cs="Times New Roman"/>
                <w:b/>
                <w:bCs/>
                <w:color w:val="000000"/>
                <w:sz w:val="20"/>
                <w:szCs w:val="20"/>
                <w:lang w:eastAsia="ru-RU"/>
              </w:rPr>
              <w:t>)</w:t>
            </w:r>
            <w:r w:rsidRPr="004827C6">
              <w:rPr>
                <w:rFonts w:ascii="Times New Roman" w:eastAsia="Times New Roman" w:hAnsi="Times New Roman" w:cs="Times New Roman"/>
                <w:color w:val="000000"/>
                <w:sz w:val="20"/>
                <w:szCs w:val="20"/>
                <w:lang w:eastAsia="ru-RU"/>
              </w:rPr>
              <w:t>, где</w:t>
            </w:r>
            <w:r w:rsidRPr="004827C6">
              <w:rPr>
                <w:rFonts w:ascii="Times New Roman" w:eastAsia="Times New Roman" w:hAnsi="Times New Roman" w:cs="Times New Roman"/>
                <w:color w:val="000000"/>
                <w:sz w:val="20"/>
                <w:szCs w:val="20"/>
                <w:lang w:eastAsia="ru-RU"/>
              </w:rPr>
              <w:br/>
            </w:r>
            <w:proofErr w:type="spellStart"/>
            <w:r w:rsidRPr="004827C6">
              <w:rPr>
                <w:rFonts w:ascii="Times New Roman" w:eastAsia="Times New Roman" w:hAnsi="Times New Roman" w:cs="Times New Roman"/>
                <w:color w:val="000000"/>
                <w:sz w:val="20"/>
                <w:szCs w:val="20"/>
                <w:lang w:eastAsia="ru-RU"/>
              </w:rPr>
              <w:t>ОЗож</w:t>
            </w:r>
            <w:proofErr w:type="spellEnd"/>
            <w:r w:rsidRPr="004827C6">
              <w:rPr>
                <w:rFonts w:ascii="Times New Roman" w:eastAsia="Times New Roman" w:hAnsi="Times New Roman" w:cs="Times New Roman"/>
                <w:color w:val="000000"/>
                <w:sz w:val="20"/>
                <w:szCs w:val="20"/>
                <w:lang w:eastAsia="ru-RU"/>
              </w:rPr>
              <w:t xml:space="preserve"> - общие затраты ожидаемые</w:t>
            </w:r>
            <w:r w:rsidRPr="004827C6">
              <w:rPr>
                <w:rFonts w:ascii="Times New Roman" w:eastAsia="Times New Roman" w:hAnsi="Times New Roman" w:cs="Times New Roman"/>
                <w:color w:val="000000"/>
                <w:sz w:val="20"/>
                <w:szCs w:val="20"/>
                <w:lang w:eastAsia="ru-RU"/>
              </w:rPr>
              <w:br/>
              <w:t>I1,I2…</w:t>
            </w:r>
            <w:proofErr w:type="spellStart"/>
            <w:r w:rsidRPr="004827C6">
              <w:rPr>
                <w:rFonts w:ascii="Times New Roman" w:eastAsia="Times New Roman" w:hAnsi="Times New Roman" w:cs="Times New Roman"/>
                <w:color w:val="000000"/>
                <w:sz w:val="20"/>
                <w:szCs w:val="20"/>
                <w:lang w:eastAsia="ru-RU"/>
              </w:rPr>
              <w:t>It</w:t>
            </w:r>
            <w:proofErr w:type="spellEnd"/>
            <w:r w:rsidRPr="004827C6">
              <w:rPr>
                <w:rFonts w:ascii="Times New Roman" w:eastAsia="Times New Roman" w:hAnsi="Times New Roman" w:cs="Times New Roman"/>
                <w:color w:val="000000"/>
                <w:sz w:val="20"/>
                <w:szCs w:val="20"/>
                <w:lang w:eastAsia="ru-RU"/>
              </w:rPr>
              <w:t xml:space="preserve"> - коэффициент инфляции ежегодный</w:t>
            </w:r>
            <w:r w:rsidRPr="004827C6">
              <w:rPr>
                <w:rFonts w:ascii="Times New Roman" w:eastAsia="Times New Roman" w:hAnsi="Times New Roman" w:cs="Times New Roman"/>
                <w:color w:val="000000"/>
                <w:sz w:val="20"/>
                <w:szCs w:val="20"/>
                <w:lang w:eastAsia="ru-RU"/>
              </w:rPr>
              <w:br/>
              <w:t>1,2,…t - год исполнения обязательства</w:t>
            </w:r>
          </w:p>
        </w:tc>
        <w:tc>
          <w:tcPr>
            <w:tcW w:w="1809"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Данные Министерства экономического развития РФ, аналитические источники и т.д., применяется профессиональное суждение</w:t>
            </w:r>
          </w:p>
        </w:tc>
        <w:tc>
          <w:tcPr>
            <w:tcW w:w="3041"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Можно использовать любые источники информации о состоянии инфляции, однако данные должны быть реалистичными, отражать состояние рынка и специфику деятельности организации.</w:t>
            </w:r>
          </w:p>
        </w:tc>
      </w:tr>
      <w:tr w:rsidR="004827C6" w:rsidRPr="004827C6" w:rsidTr="004827C6">
        <w:trPr>
          <w:trHeight w:val="229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jc w:val="center"/>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4</w:t>
            </w:r>
          </w:p>
        </w:tc>
        <w:tc>
          <w:tcPr>
            <w:tcW w:w="2223"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 xml:space="preserve">Определить дисконтированную </w:t>
            </w:r>
            <w:r w:rsidR="00597EA7">
              <w:rPr>
                <w:rFonts w:ascii="Times New Roman" w:eastAsia="Times New Roman" w:hAnsi="Times New Roman" w:cs="Times New Roman"/>
                <w:color w:val="000000"/>
                <w:sz w:val="20"/>
                <w:szCs w:val="20"/>
                <w:lang w:eastAsia="ru-RU"/>
              </w:rPr>
              <w:t xml:space="preserve">(приведенную) </w:t>
            </w:r>
            <w:r w:rsidRPr="004827C6">
              <w:rPr>
                <w:rFonts w:ascii="Times New Roman" w:eastAsia="Times New Roman" w:hAnsi="Times New Roman" w:cs="Times New Roman"/>
                <w:color w:val="000000"/>
                <w:sz w:val="20"/>
                <w:szCs w:val="20"/>
                <w:lang w:eastAsia="ru-RU"/>
              </w:rPr>
              <w:t>стоимость общих затрат ожидаемых, применяя коэффициент дисконтирования</w:t>
            </w:r>
          </w:p>
        </w:tc>
        <w:tc>
          <w:tcPr>
            <w:tcW w:w="2224" w:type="dxa"/>
            <w:tcBorders>
              <w:top w:val="nil"/>
              <w:left w:val="nil"/>
              <w:bottom w:val="single" w:sz="4" w:space="0" w:color="auto"/>
              <w:right w:val="single" w:sz="4" w:space="0" w:color="auto"/>
            </w:tcBorders>
            <w:shd w:val="clear" w:color="auto" w:fill="auto"/>
            <w:vAlign w:val="center"/>
            <w:hideMark/>
          </w:tcPr>
          <w:p w:rsidR="004827C6" w:rsidRPr="004827C6" w:rsidRDefault="007B0773" w:rsidP="007E2821">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ОЗож</w:t>
            </w:r>
            <w:proofErr w:type="spellEnd"/>
            <w:r>
              <w:rPr>
                <w:rFonts w:ascii="Times New Roman" w:eastAsia="Times New Roman" w:hAnsi="Times New Roman" w:cs="Times New Roman"/>
                <w:b/>
                <w:bCs/>
                <w:color w:val="000000"/>
                <w:sz w:val="20"/>
                <w:szCs w:val="20"/>
                <w:lang w:eastAsia="ru-RU"/>
              </w:rPr>
              <w:t xml:space="preserve">(PV) = </w:t>
            </w:r>
            <w:proofErr w:type="spellStart"/>
            <w:r>
              <w:rPr>
                <w:rFonts w:ascii="Times New Roman" w:eastAsia="Times New Roman" w:hAnsi="Times New Roman" w:cs="Times New Roman"/>
                <w:b/>
                <w:bCs/>
                <w:color w:val="000000"/>
                <w:sz w:val="20"/>
                <w:szCs w:val="20"/>
                <w:lang w:eastAsia="ru-RU"/>
              </w:rPr>
              <w:t>ОЗож</w:t>
            </w:r>
            <w:proofErr w:type="spellEnd"/>
            <w:r w:rsidR="00360D88">
              <w:rPr>
                <w:rFonts w:ascii="Times New Roman" w:eastAsia="Times New Roman" w:hAnsi="Times New Roman" w:cs="Times New Roman"/>
                <w:b/>
                <w:bCs/>
                <w:color w:val="000000"/>
                <w:sz w:val="20"/>
                <w:szCs w:val="20"/>
                <w:lang w:eastAsia="ru-RU"/>
              </w:rPr>
              <w:t>/(1+</w:t>
            </w:r>
            <w:proofErr w:type="spellStart"/>
            <w:r w:rsidR="00360D88">
              <w:rPr>
                <w:rFonts w:ascii="Times New Roman" w:eastAsia="Times New Roman" w:hAnsi="Times New Roman" w:cs="Times New Roman"/>
                <w:b/>
                <w:bCs/>
                <w:color w:val="000000"/>
                <w:sz w:val="20"/>
                <w:szCs w:val="20"/>
                <w:lang w:val="en-US" w:eastAsia="ru-RU"/>
              </w:rPr>
              <w:t>i</w:t>
            </w:r>
            <w:proofErr w:type="spellEnd"/>
            <w:r w:rsidR="004827C6" w:rsidRPr="004827C6">
              <w:rPr>
                <w:rFonts w:ascii="Times New Roman" w:eastAsia="Times New Roman" w:hAnsi="Times New Roman" w:cs="Times New Roman"/>
                <w:b/>
                <w:bCs/>
                <w:color w:val="000000"/>
                <w:sz w:val="20"/>
                <w:szCs w:val="20"/>
                <w:lang w:eastAsia="ru-RU"/>
              </w:rPr>
              <w:t>)^t,</w:t>
            </w:r>
            <w:r w:rsidR="004827C6" w:rsidRPr="004827C6">
              <w:rPr>
                <w:rFonts w:ascii="Times New Roman" w:eastAsia="Times New Roman" w:hAnsi="Times New Roman" w:cs="Times New Roman"/>
                <w:color w:val="000000"/>
                <w:sz w:val="20"/>
                <w:szCs w:val="20"/>
                <w:lang w:eastAsia="ru-RU"/>
              </w:rPr>
              <w:t xml:space="preserve"> где</w:t>
            </w:r>
            <w:r w:rsidR="004827C6" w:rsidRPr="004827C6">
              <w:rPr>
                <w:rFonts w:ascii="Times New Roman" w:eastAsia="Times New Roman" w:hAnsi="Times New Roman" w:cs="Times New Roman"/>
                <w:color w:val="000000"/>
                <w:sz w:val="20"/>
                <w:szCs w:val="20"/>
                <w:lang w:eastAsia="ru-RU"/>
              </w:rPr>
              <w:br/>
            </w:r>
            <w:proofErr w:type="spellStart"/>
            <w:r w:rsidR="004827C6" w:rsidRPr="004827C6">
              <w:rPr>
                <w:rFonts w:ascii="Times New Roman" w:eastAsia="Times New Roman" w:hAnsi="Times New Roman" w:cs="Times New Roman"/>
                <w:color w:val="000000"/>
                <w:sz w:val="20"/>
                <w:szCs w:val="20"/>
                <w:lang w:eastAsia="ru-RU"/>
              </w:rPr>
              <w:t>ОЗож</w:t>
            </w:r>
            <w:proofErr w:type="spellEnd"/>
            <w:r w:rsidR="004827C6" w:rsidRPr="004827C6">
              <w:rPr>
                <w:rFonts w:ascii="Times New Roman" w:eastAsia="Times New Roman" w:hAnsi="Times New Roman" w:cs="Times New Roman"/>
                <w:color w:val="000000"/>
                <w:sz w:val="20"/>
                <w:szCs w:val="20"/>
                <w:lang w:eastAsia="ru-RU"/>
              </w:rPr>
              <w:t xml:space="preserve"> (PV) - дисконтир</w:t>
            </w:r>
            <w:r w:rsidR="007E2821">
              <w:rPr>
                <w:rFonts w:ascii="Times New Roman" w:eastAsia="Times New Roman" w:hAnsi="Times New Roman" w:cs="Times New Roman"/>
                <w:color w:val="000000"/>
                <w:sz w:val="20"/>
                <w:szCs w:val="20"/>
                <w:lang w:eastAsia="ru-RU"/>
              </w:rPr>
              <w:t>ованная стоимость общих затрат,</w:t>
            </w:r>
            <w:r w:rsidR="00360D88">
              <w:rPr>
                <w:rFonts w:ascii="Times New Roman" w:eastAsia="Times New Roman" w:hAnsi="Times New Roman" w:cs="Times New Roman"/>
                <w:color w:val="000000"/>
                <w:sz w:val="20"/>
                <w:szCs w:val="20"/>
                <w:lang w:eastAsia="ru-RU"/>
              </w:rPr>
              <w:br/>
            </w:r>
            <w:r w:rsidR="00360D88">
              <w:rPr>
                <w:rFonts w:ascii="Times New Roman" w:eastAsia="Times New Roman" w:hAnsi="Times New Roman" w:cs="Times New Roman"/>
                <w:color w:val="000000"/>
                <w:sz w:val="20"/>
                <w:szCs w:val="20"/>
                <w:lang w:val="en-US" w:eastAsia="ru-RU"/>
              </w:rPr>
              <w:t>i</w:t>
            </w:r>
            <w:r w:rsidR="004827C6" w:rsidRPr="004827C6">
              <w:rPr>
                <w:rFonts w:ascii="Times New Roman" w:eastAsia="Times New Roman" w:hAnsi="Times New Roman" w:cs="Times New Roman"/>
                <w:color w:val="000000"/>
                <w:sz w:val="20"/>
                <w:szCs w:val="20"/>
                <w:lang w:eastAsia="ru-RU"/>
              </w:rPr>
              <w:t xml:space="preserve"> - коэффициент дисконтирования.</w:t>
            </w:r>
          </w:p>
        </w:tc>
        <w:tc>
          <w:tcPr>
            <w:tcW w:w="1809"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Коэффициент дисконтирования  является суждением организации.</w:t>
            </w:r>
          </w:p>
        </w:tc>
        <w:tc>
          <w:tcPr>
            <w:tcW w:w="3041" w:type="dxa"/>
            <w:tcBorders>
              <w:top w:val="nil"/>
              <w:left w:val="nil"/>
              <w:bottom w:val="single" w:sz="4" w:space="0" w:color="auto"/>
              <w:right w:val="single" w:sz="4" w:space="0" w:color="auto"/>
            </w:tcBorders>
            <w:shd w:val="clear" w:color="auto" w:fill="auto"/>
            <w:vAlign w:val="center"/>
            <w:hideMark/>
          </w:tcPr>
          <w:p w:rsidR="004827C6" w:rsidRPr="004827C6" w:rsidRDefault="004827C6" w:rsidP="004827C6">
            <w:pPr>
              <w:spacing w:after="0" w:line="240" w:lineRule="auto"/>
              <w:rPr>
                <w:rFonts w:ascii="Times New Roman" w:eastAsia="Times New Roman" w:hAnsi="Times New Roman" w:cs="Times New Roman"/>
                <w:color w:val="000000"/>
                <w:sz w:val="20"/>
                <w:szCs w:val="20"/>
                <w:lang w:eastAsia="ru-RU"/>
              </w:rPr>
            </w:pPr>
            <w:r w:rsidRPr="004827C6">
              <w:rPr>
                <w:rFonts w:ascii="Times New Roman" w:eastAsia="Times New Roman" w:hAnsi="Times New Roman" w:cs="Times New Roman"/>
                <w:color w:val="000000"/>
                <w:sz w:val="20"/>
                <w:szCs w:val="20"/>
                <w:lang w:eastAsia="ru-RU"/>
              </w:rPr>
              <w:t>В качестве ставки дисконтирования можно использовать такие данные как средневзвешенная стоимость капитала (WACC), ставка доходности по государственным облигациям либо средняя рыночная стоимость привлечения заемных средств. В любом случае, данные должны быть реалистичными.</w:t>
            </w:r>
          </w:p>
        </w:tc>
      </w:tr>
    </w:tbl>
    <w:p w:rsidR="006A558F" w:rsidRPr="006A558F" w:rsidRDefault="006A558F" w:rsidP="00D8639B">
      <w:pPr>
        <w:pStyle w:val="ac"/>
        <w:keepNext/>
        <w:keepLines/>
        <w:numPr>
          <w:ilvl w:val="0"/>
          <w:numId w:val="16"/>
        </w:numPr>
        <w:spacing w:before="240" w:after="240" w:line="360" w:lineRule="auto"/>
        <w:outlineLvl w:val="0"/>
        <w:rPr>
          <w:rFonts w:ascii="Times New Roman" w:eastAsiaTheme="majorEastAsia" w:hAnsi="Times New Roman" w:cstheme="majorBidi"/>
          <w:b/>
          <w:bCs/>
          <w:szCs w:val="28"/>
          <w:lang w:eastAsia="ru-RU"/>
        </w:rPr>
      </w:pPr>
      <w:r>
        <w:rPr>
          <w:rFonts w:ascii="Times New Roman" w:eastAsiaTheme="majorEastAsia" w:hAnsi="Times New Roman" w:cstheme="majorBidi"/>
          <w:b/>
          <w:bCs/>
          <w:szCs w:val="28"/>
          <w:lang w:eastAsia="ru-RU"/>
        </w:rPr>
        <w:t>Отражение в бухгалтерском учете</w:t>
      </w:r>
      <w:r w:rsidRPr="006A558F">
        <w:rPr>
          <w:rFonts w:ascii="Times New Roman" w:eastAsiaTheme="majorEastAsia" w:hAnsi="Times New Roman" w:cstheme="majorBidi"/>
          <w:b/>
          <w:bCs/>
          <w:szCs w:val="28"/>
          <w:lang w:eastAsia="ru-RU"/>
        </w:rPr>
        <w:t xml:space="preserve"> </w:t>
      </w:r>
    </w:p>
    <w:p w:rsidR="0087400E" w:rsidRPr="0087400E" w:rsidRDefault="0087400E" w:rsidP="0087400E">
      <w:pPr>
        <w:pStyle w:val="a3"/>
        <w:spacing w:before="120"/>
        <w:rPr>
          <w:szCs w:val="22"/>
        </w:rPr>
      </w:pPr>
      <w:r w:rsidRPr="0087400E">
        <w:rPr>
          <w:szCs w:val="22"/>
        </w:rPr>
        <w:t>Согласно п. 8</w:t>
      </w:r>
      <w:r w:rsidRPr="009F3527">
        <w:rPr>
          <w:szCs w:val="22"/>
        </w:rPr>
        <w:t xml:space="preserve"> ПБУ 8/2010</w:t>
      </w:r>
      <w:r w:rsidRPr="0087400E">
        <w:rPr>
          <w:szCs w:val="22"/>
        </w:rPr>
        <w:t xml:space="preserve"> оценочные обязательства отражаются на счете учета резервов предстоящих расходов. При признании оценочного обязательства в зависимости от его характера величина оценочного обязательства относится на расходы по обычным видам деятельности или на прочие расходы либо включается в стоимость актива.</w:t>
      </w:r>
    </w:p>
    <w:p w:rsidR="0087400E" w:rsidRDefault="00E817B5" w:rsidP="0087400E">
      <w:pPr>
        <w:pStyle w:val="a3"/>
        <w:spacing w:before="120"/>
        <w:rPr>
          <w:szCs w:val="22"/>
        </w:rPr>
      </w:pPr>
      <w:r w:rsidRPr="0087400E">
        <w:rPr>
          <w:szCs w:val="22"/>
        </w:rPr>
        <w:t xml:space="preserve">Именно </w:t>
      </w:r>
      <w:proofErr w:type="spellStart"/>
      <w:r w:rsidRPr="0087400E">
        <w:rPr>
          <w:szCs w:val="22"/>
        </w:rPr>
        <w:t>ОЗож</w:t>
      </w:r>
      <w:proofErr w:type="spellEnd"/>
      <w:r w:rsidRPr="0087400E">
        <w:rPr>
          <w:szCs w:val="22"/>
        </w:rPr>
        <w:t xml:space="preserve">(PV), </w:t>
      </w:r>
      <w:proofErr w:type="gramStart"/>
      <w:r w:rsidRPr="0087400E">
        <w:rPr>
          <w:szCs w:val="22"/>
        </w:rPr>
        <w:t>определенная</w:t>
      </w:r>
      <w:proofErr w:type="gramEnd"/>
      <w:r w:rsidRPr="0087400E">
        <w:rPr>
          <w:szCs w:val="22"/>
        </w:rPr>
        <w:t xml:space="preserve"> по результатам шага 4, подлежит отражению в бухгалтерском учете в качестве оценочного обязательства по кредиту счета 96 «Резервы предстоящих расходов».</w:t>
      </w:r>
    </w:p>
    <w:p w:rsidR="0087400E" w:rsidRDefault="0087400E" w:rsidP="0087400E">
      <w:pPr>
        <w:pStyle w:val="a3"/>
        <w:spacing w:before="120"/>
        <w:rPr>
          <w:szCs w:val="22"/>
        </w:rPr>
      </w:pPr>
      <w:r>
        <w:rPr>
          <w:szCs w:val="22"/>
        </w:rPr>
        <w:t xml:space="preserve">Так как при определении величины обязательства применяется метод оценки по площади фактического нарушения, и исполнение обязательства напрямую не связано с выведением каких-либо активов из эксплуатации в дальнейшем, величину оценочного обязательства целесообразно </w:t>
      </w:r>
      <w:r>
        <w:rPr>
          <w:szCs w:val="22"/>
        </w:rPr>
        <w:lastRenderedPageBreak/>
        <w:t>относить на расходы по обычным видам деятельности – в дебет счета 20 «Основное производство».</w:t>
      </w:r>
    </w:p>
    <w:p w:rsidR="00B12AF6" w:rsidRDefault="00E7314C" w:rsidP="00D8639B">
      <w:pPr>
        <w:keepNext/>
        <w:keepLines/>
        <w:spacing w:before="240" w:after="240" w:line="360" w:lineRule="auto"/>
        <w:outlineLvl w:val="0"/>
        <w:rPr>
          <w:rFonts w:ascii="Times New Roman" w:eastAsiaTheme="majorEastAsia" w:hAnsi="Times New Roman" w:cstheme="majorBidi"/>
          <w:b/>
          <w:bCs/>
          <w:szCs w:val="28"/>
          <w:lang w:eastAsia="ru-RU"/>
        </w:rPr>
      </w:pPr>
      <w:r w:rsidRPr="00D8639B">
        <w:rPr>
          <w:rFonts w:ascii="Times New Roman" w:eastAsiaTheme="majorEastAsia" w:hAnsi="Times New Roman" w:cstheme="majorBidi"/>
          <w:b/>
          <w:bCs/>
          <w:szCs w:val="28"/>
          <w:lang w:eastAsia="ru-RU"/>
        </w:rPr>
        <w:t>Последующее признание/изменение обязательства</w:t>
      </w:r>
      <w:r w:rsidR="00152014" w:rsidRPr="00D8639B">
        <w:rPr>
          <w:rFonts w:ascii="Times New Roman" w:eastAsiaTheme="majorEastAsia" w:hAnsi="Times New Roman" w:cstheme="majorBidi"/>
          <w:b/>
          <w:bCs/>
          <w:szCs w:val="28"/>
          <w:lang w:eastAsia="ru-RU"/>
        </w:rPr>
        <w:t>.</w:t>
      </w:r>
    </w:p>
    <w:p w:rsidR="00E7314C" w:rsidRPr="0046206C" w:rsidRDefault="00E7314C" w:rsidP="0046206C">
      <w:pPr>
        <w:pStyle w:val="ac"/>
        <w:keepNext/>
        <w:keepLines/>
        <w:numPr>
          <w:ilvl w:val="0"/>
          <w:numId w:val="17"/>
        </w:numPr>
        <w:spacing w:before="240" w:after="240" w:line="360" w:lineRule="auto"/>
        <w:outlineLvl w:val="0"/>
        <w:rPr>
          <w:rFonts w:ascii="Times New Roman" w:eastAsiaTheme="majorEastAsia" w:hAnsi="Times New Roman" w:cstheme="majorBidi"/>
          <w:b/>
          <w:bCs/>
          <w:szCs w:val="28"/>
          <w:lang w:eastAsia="ru-RU"/>
        </w:rPr>
      </w:pPr>
      <w:r w:rsidRPr="0046206C">
        <w:rPr>
          <w:rFonts w:ascii="Times New Roman" w:eastAsiaTheme="majorEastAsia" w:hAnsi="Times New Roman" w:cstheme="majorBidi"/>
          <w:b/>
          <w:bCs/>
          <w:szCs w:val="28"/>
          <w:lang w:eastAsia="ru-RU"/>
        </w:rPr>
        <w:t>Алгоритм расчета оценочного обязательства (резерва) в последующих отчетных периодах.</w:t>
      </w:r>
    </w:p>
    <w:p w:rsidR="00E7314C" w:rsidRDefault="00E7314C" w:rsidP="00E7314C">
      <w:pPr>
        <w:pStyle w:val="a3"/>
        <w:spacing w:before="120"/>
        <w:rPr>
          <w:szCs w:val="22"/>
        </w:rPr>
      </w:pPr>
      <w:r>
        <w:rPr>
          <w:szCs w:val="22"/>
        </w:rPr>
        <w:t>В последующих отчетных периодах величина оценочного обязательства может изменяться вследствие наступления новых событий или существенных изменений каких-либо факторов, оказывающих прямое влияние на величину оценочного обязательства. Аудиторами проведена группировка таких факторов (событий) в зависимости от спосо</w:t>
      </w:r>
      <w:r w:rsidR="00D8639B">
        <w:rPr>
          <w:szCs w:val="22"/>
        </w:rPr>
        <w:t>ба последующего</w:t>
      </w:r>
      <w:r>
        <w:rPr>
          <w:szCs w:val="22"/>
        </w:rPr>
        <w:t xml:space="preserve"> </w:t>
      </w:r>
      <w:r w:rsidR="00D8639B">
        <w:rPr>
          <w:szCs w:val="22"/>
        </w:rPr>
        <w:t>изменения</w:t>
      </w:r>
      <w:r>
        <w:rPr>
          <w:szCs w:val="22"/>
        </w:rPr>
        <w:t xml:space="preserve"> величины оценочного обязательства:</w:t>
      </w:r>
    </w:p>
    <w:p w:rsidR="00E7314C" w:rsidRPr="00884A67" w:rsidRDefault="00B90E82" w:rsidP="00E7314C">
      <w:pPr>
        <w:pStyle w:val="a3"/>
        <w:numPr>
          <w:ilvl w:val="0"/>
          <w:numId w:val="10"/>
        </w:numPr>
        <w:spacing w:before="120"/>
        <w:rPr>
          <w:szCs w:val="22"/>
        </w:rPr>
      </w:pPr>
      <w:r w:rsidRPr="00884A67">
        <w:rPr>
          <w:b/>
          <w:szCs w:val="22"/>
        </w:rPr>
        <w:t>Расчет дополнительного оценочного обязательства</w:t>
      </w:r>
      <w:r w:rsidRPr="00884A67">
        <w:rPr>
          <w:szCs w:val="22"/>
        </w:rPr>
        <w:t xml:space="preserve"> в процессе п</w:t>
      </w:r>
      <w:r w:rsidR="00E7314C" w:rsidRPr="00884A67">
        <w:rPr>
          <w:szCs w:val="22"/>
        </w:rPr>
        <w:t>оследующе</w:t>
      </w:r>
      <w:r w:rsidRPr="00884A67">
        <w:rPr>
          <w:szCs w:val="22"/>
        </w:rPr>
        <w:t>го освоения (нарушения</w:t>
      </w:r>
      <w:r w:rsidR="00E7314C" w:rsidRPr="00884A67">
        <w:rPr>
          <w:szCs w:val="22"/>
        </w:rPr>
        <w:t>) новых земель согласно проекту</w:t>
      </w:r>
      <w:r w:rsidRPr="00884A67">
        <w:rPr>
          <w:szCs w:val="22"/>
        </w:rPr>
        <w:t xml:space="preserve"> </w:t>
      </w:r>
      <w:r w:rsidR="00F8206A" w:rsidRPr="00884A67">
        <w:rPr>
          <w:szCs w:val="22"/>
        </w:rPr>
        <w:t>добычи</w:t>
      </w:r>
      <w:r w:rsidR="00E7314C" w:rsidRPr="00884A67">
        <w:rPr>
          <w:szCs w:val="22"/>
        </w:rPr>
        <w:t xml:space="preserve">. </w:t>
      </w:r>
    </w:p>
    <w:p w:rsidR="00E7314C" w:rsidRPr="00884A67" w:rsidRDefault="00F8206A" w:rsidP="00E7314C">
      <w:pPr>
        <w:pStyle w:val="a3"/>
        <w:numPr>
          <w:ilvl w:val="0"/>
          <w:numId w:val="10"/>
        </w:numPr>
        <w:spacing w:before="120"/>
        <w:rPr>
          <w:szCs w:val="22"/>
        </w:rPr>
      </w:pPr>
      <w:r w:rsidRPr="00884A67">
        <w:rPr>
          <w:b/>
          <w:szCs w:val="22"/>
        </w:rPr>
        <w:t>Проведение переоценки изначально определенной величины оценочного обязател</w:t>
      </w:r>
      <w:r w:rsidRPr="00884A67">
        <w:rPr>
          <w:szCs w:val="22"/>
        </w:rPr>
        <w:t>ьства, когда изменяются параметры расчета (и</w:t>
      </w:r>
      <w:r w:rsidR="00E7314C" w:rsidRPr="00884A67">
        <w:rPr>
          <w:szCs w:val="22"/>
        </w:rPr>
        <w:t>зменение оценочных значений</w:t>
      </w:r>
      <w:r w:rsidRPr="00884A67">
        <w:rPr>
          <w:szCs w:val="22"/>
        </w:rPr>
        <w:t>)</w:t>
      </w:r>
      <w:r w:rsidR="00597EA7" w:rsidRPr="00884A67">
        <w:rPr>
          <w:szCs w:val="22"/>
        </w:rPr>
        <w:t>, которые формируют величину ожидаемых общих затрат (</w:t>
      </w:r>
      <w:proofErr w:type="spellStart"/>
      <w:r w:rsidR="00597EA7" w:rsidRPr="00884A67">
        <w:rPr>
          <w:szCs w:val="22"/>
        </w:rPr>
        <w:t>неприведенных</w:t>
      </w:r>
      <w:proofErr w:type="spellEnd"/>
      <w:r w:rsidR="00597EA7" w:rsidRPr="00884A67">
        <w:rPr>
          <w:szCs w:val="22"/>
        </w:rPr>
        <w:t>)</w:t>
      </w:r>
      <w:r w:rsidR="00E7314C" w:rsidRPr="00884A67">
        <w:rPr>
          <w:szCs w:val="22"/>
        </w:rPr>
        <w:t>.</w:t>
      </w:r>
    </w:p>
    <w:p w:rsidR="00E7314C" w:rsidRPr="00884A67" w:rsidRDefault="00F8206A" w:rsidP="00E7314C">
      <w:pPr>
        <w:pStyle w:val="a3"/>
        <w:numPr>
          <w:ilvl w:val="0"/>
          <w:numId w:val="10"/>
        </w:numPr>
        <w:spacing w:before="120"/>
        <w:rPr>
          <w:szCs w:val="22"/>
        </w:rPr>
      </w:pPr>
      <w:r w:rsidRPr="00884A67">
        <w:rPr>
          <w:b/>
          <w:szCs w:val="22"/>
        </w:rPr>
        <w:t>Проведение корректировки балансовой стоимости оценочного обязательств</w:t>
      </w:r>
      <w:r w:rsidRPr="00884A67">
        <w:rPr>
          <w:szCs w:val="22"/>
        </w:rPr>
        <w:t>а во времени, в ходе приближения</w:t>
      </w:r>
      <w:r w:rsidR="003828BF" w:rsidRPr="00884A67">
        <w:rPr>
          <w:szCs w:val="22"/>
        </w:rPr>
        <w:t xml:space="preserve"> к дате исполнения обязательств.</w:t>
      </w:r>
    </w:p>
    <w:p w:rsidR="00A724AC" w:rsidRDefault="00A724AC" w:rsidP="00E7314C">
      <w:pPr>
        <w:pStyle w:val="a3"/>
        <w:spacing w:before="120"/>
        <w:rPr>
          <w:b/>
          <w:szCs w:val="22"/>
        </w:rPr>
      </w:pPr>
    </w:p>
    <w:p w:rsidR="00E7314C" w:rsidRPr="00505A3F" w:rsidRDefault="0069368A" w:rsidP="00E7314C">
      <w:pPr>
        <w:pStyle w:val="a3"/>
        <w:spacing w:before="120"/>
        <w:rPr>
          <w:b/>
          <w:szCs w:val="22"/>
        </w:rPr>
      </w:pPr>
      <w:r w:rsidRPr="00505A3F">
        <w:rPr>
          <w:b/>
          <w:szCs w:val="22"/>
        </w:rPr>
        <w:t>Вариант №</w:t>
      </w:r>
      <w:r w:rsidR="00B51A97" w:rsidRPr="00505A3F">
        <w:rPr>
          <w:b/>
          <w:szCs w:val="22"/>
        </w:rPr>
        <w:t xml:space="preserve"> 1</w:t>
      </w:r>
      <w:r w:rsidR="00C55053">
        <w:rPr>
          <w:b/>
          <w:szCs w:val="22"/>
        </w:rPr>
        <w:t xml:space="preserve"> – Расчет дополнительного оценочного обязательства</w:t>
      </w:r>
      <w:r w:rsidRPr="00505A3F">
        <w:rPr>
          <w:b/>
          <w:szCs w:val="22"/>
        </w:rPr>
        <w:t xml:space="preserve"> </w:t>
      </w:r>
    </w:p>
    <w:p w:rsidR="00E7314C" w:rsidRDefault="0069368A" w:rsidP="00E7314C">
      <w:pPr>
        <w:pStyle w:val="a3"/>
        <w:spacing w:before="120"/>
        <w:rPr>
          <w:szCs w:val="22"/>
        </w:rPr>
      </w:pPr>
      <w:r>
        <w:rPr>
          <w:szCs w:val="22"/>
        </w:rPr>
        <w:t xml:space="preserve">В результате </w:t>
      </w:r>
      <w:r w:rsidR="00B51A97">
        <w:rPr>
          <w:szCs w:val="22"/>
        </w:rPr>
        <w:t xml:space="preserve">дальнейшего </w:t>
      </w:r>
      <w:r>
        <w:rPr>
          <w:szCs w:val="22"/>
        </w:rPr>
        <w:t xml:space="preserve">освоения новой площади земли у организации появляется обязательство по рекультивации </w:t>
      </w:r>
      <w:r w:rsidR="00C55053">
        <w:rPr>
          <w:szCs w:val="22"/>
        </w:rPr>
        <w:t>последующей</w:t>
      </w:r>
      <w:r>
        <w:rPr>
          <w:szCs w:val="22"/>
        </w:rPr>
        <w:t xml:space="preserve"> «нарушенной» территории, которое рассматривается как </w:t>
      </w:r>
      <w:r w:rsidRPr="00834E04">
        <w:rPr>
          <w:szCs w:val="22"/>
          <w:u w:val="single"/>
        </w:rPr>
        <w:t>дополнительное обязательство</w:t>
      </w:r>
      <w:r>
        <w:rPr>
          <w:szCs w:val="22"/>
        </w:rPr>
        <w:t xml:space="preserve"> к уже существующему обязательству по ранее нарушенной площади. </w:t>
      </w:r>
      <w:r w:rsidR="00B51A97">
        <w:rPr>
          <w:szCs w:val="22"/>
        </w:rPr>
        <w:t xml:space="preserve">Данное обязательство, по сути, является новым обязательством, то есть не корректирующим ранее созданное обязательство. Следовательно, новое обязательство определяется исходя из правил, изложенных в </w:t>
      </w:r>
      <w:r w:rsidR="00D8639B">
        <w:rPr>
          <w:szCs w:val="22"/>
        </w:rPr>
        <w:t>разделе «Первоначальное признание оценочного обязательства»</w:t>
      </w:r>
      <w:r w:rsidR="00B51A97">
        <w:rPr>
          <w:szCs w:val="22"/>
        </w:rPr>
        <w:t>.</w:t>
      </w:r>
    </w:p>
    <w:p w:rsidR="00B51A97" w:rsidRDefault="00B51A97" w:rsidP="00E7314C">
      <w:pPr>
        <w:pStyle w:val="a3"/>
        <w:spacing w:before="120"/>
        <w:rPr>
          <w:szCs w:val="22"/>
        </w:rPr>
      </w:pPr>
      <w:r>
        <w:rPr>
          <w:szCs w:val="22"/>
        </w:rPr>
        <w:t xml:space="preserve">По окончанию текущего отчетного периода общая величина, оценочного обязательства увеличивается на сумму вновь созданного обязательства, рассчитанного исходя из </w:t>
      </w:r>
      <w:r w:rsidR="00F876C7">
        <w:rPr>
          <w:szCs w:val="22"/>
        </w:rPr>
        <w:t xml:space="preserve">площади, </w:t>
      </w:r>
      <w:r>
        <w:rPr>
          <w:szCs w:val="22"/>
        </w:rPr>
        <w:t>нарушенной в течение отчетного периода</w:t>
      </w:r>
      <w:r w:rsidR="00D8639B">
        <w:rPr>
          <w:szCs w:val="22"/>
        </w:rPr>
        <w:t>,</w:t>
      </w:r>
      <w:r>
        <w:rPr>
          <w:szCs w:val="22"/>
        </w:rPr>
        <w:t xml:space="preserve"> </w:t>
      </w:r>
      <w:r w:rsidR="00D8639B">
        <w:rPr>
          <w:szCs w:val="22"/>
        </w:rPr>
        <w:t>земель</w:t>
      </w:r>
      <w:r>
        <w:rPr>
          <w:szCs w:val="22"/>
        </w:rPr>
        <w:t xml:space="preserve">. </w:t>
      </w:r>
    </w:p>
    <w:p w:rsidR="00B51A97" w:rsidRPr="00505A3F" w:rsidRDefault="00B51A97" w:rsidP="00E7314C">
      <w:pPr>
        <w:pStyle w:val="a3"/>
        <w:spacing w:before="120"/>
        <w:rPr>
          <w:b/>
          <w:szCs w:val="22"/>
        </w:rPr>
      </w:pPr>
      <w:r w:rsidRPr="00505A3F">
        <w:rPr>
          <w:b/>
          <w:szCs w:val="22"/>
        </w:rPr>
        <w:t>Вариант № 2</w:t>
      </w:r>
      <w:r w:rsidR="00C55053">
        <w:rPr>
          <w:b/>
          <w:szCs w:val="22"/>
        </w:rPr>
        <w:t xml:space="preserve"> – Проведение переоценки</w:t>
      </w:r>
    </w:p>
    <w:p w:rsidR="00C55053" w:rsidRDefault="00C55053" w:rsidP="00834E04">
      <w:pPr>
        <w:pStyle w:val="a3"/>
        <w:spacing w:before="120"/>
        <w:rPr>
          <w:szCs w:val="22"/>
        </w:rPr>
      </w:pPr>
      <w:r>
        <w:rPr>
          <w:szCs w:val="22"/>
        </w:rPr>
        <w:t xml:space="preserve">Данный вариант относится к уже существующему обязательству, когда с течением времени изменяются предположения относительно </w:t>
      </w:r>
      <w:r w:rsidR="00F72C4F">
        <w:rPr>
          <w:szCs w:val="22"/>
        </w:rPr>
        <w:t>срока</w:t>
      </w:r>
      <w:r>
        <w:rPr>
          <w:szCs w:val="22"/>
        </w:rPr>
        <w:t xml:space="preserve"> урегулирования обязательства</w:t>
      </w:r>
      <w:r w:rsidR="00F72C4F">
        <w:rPr>
          <w:szCs w:val="22"/>
        </w:rPr>
        <w:t xml:space="preserve">, </w:t>
      </w:r>
      <w:r>
        <w:rPr>
          <w:szCs w:val="22"/>
        </w:rPr>
        <w:t>величины требуемых на их урегулирование</w:t>
      </w:r>
      <w:r w:rsidRPr="00C55053">
        <w:rPr>
          <w:szCs w:val="22"/>
        </w:rPr>
        <w:t xml:space="preserve"> </w:t>
      </w:r>
      <w:r>
        <w:rPr>
          <w:szCs w:val="22"/>
        </w:rPr>
        <w:t>ресурсов</w:t>
      </w:r>
      <w:r w:rsidR="00F72C4F">
        <w:rPr>
          <w:szCs w:val="22"/>
        </w:rPr>
        <w:t>, рыночной среды и экономических условий.</w:t>
      </w:r>
    </w:p>
    <w:p w:rsidR="00834E04" w:rsidRPr="00834E04" w:rsidRDefault="00834E04" w:rsidP="00834E04">
      <w:pPr>
        <w:pStyle w:val="a3"/>
        <w:spacing w:before="120"/>
        <w:rPr>
          <w:szCs w:val="22"/>
        </w:rPr>
      </w:pPr>
      <w:r>
        <w:rPr>
          <w:szCs w:val="22"/>
        </w:rPr>
        <w:t>Согласно Положению по бухгалтерскому учету «Изменение оценочных значений» ПБУ 21/2008</w:t>
      </w:r>
      <w:r w:rsidRPr="00834E04">
        <w:rPr>
          <w:szCs w:val="22"/>
        </w:rPr>
        <w:t xml:space="preserve"> изменением оценочного значения признается корректировка стоимости актива (обязательства) или величины, отражающей погашение стоимости актива, обусловленная появлением новой информации, которая производится исходя из оценки существующего положения дел в организации, ожидаемых будущих выгод и обязательств</w:t>
      </w:r>
      <w:r w:rsidR="00DA29C9">
        <w:rPr>
          <w:szCs w:val="22"/>
        </w:rPr>
        <w:t>.</w:t>
      </w:r>
    </w:p>
    <w:p w:rsidR="00B51A97" w:rsidRDefault="00B51A97" w:rsidP="00E7314C">
      <w:pPr>
        <w:pStyle w:val="a3"/>
        <w:spacing w:before="120"/>
        <w:rPr>
          <w:szCs w:val="22"/>
        </w:rPr>
      </w:pPr>
      <w:r>
        <w:rPr>
          <w:szCs w:val="22"/>
        </w:rPr>
        <w:t>К оценочным значениям, влияющим на ожидаемую величину затрат</w:t>
      </w:r>
      <w:r w:rsidR="00F432EC">
        <w:rPr>
          <w:szCs w:val="22"/>
        </w:rPr>
        <w:t xml:space="preserve"> </w:t>
      </w:r>
      <w:proofErr w:type="spellStart"/>
      <w:r w:rsidR="00F432EC" w:rsidRPr="0087400E">
        <w:rPr>
          <w:szCs w:val="22"/>
        </w:rPr>
        <w:t>ОЗож</w:t>
      </w:r>
      <w:proofErr w:type="spellEnd"/>
      <w:r>
        <w:rPr>
          <w:szCs w:val="22"/>
        </w:rPr>
        <w:t xml:space="preserve"> (без учета дисконта – шаг 3 в Таблице 1)</w:t>
      </w:r>
      <w:r w:rsidR="00F432EC">
        <w:rPr>
          <w:szCs w:val="22"/>
        </w:rPr>
        <w:t xml:space="preserve"> относятся: величина затрат по видам, срок исполнения обязательств, инфляционный фактор.</w:t>
      </w:r>
      <w:r w:rsidR="00834E04">
        <w:rPr>
          <w:szCs w:val="22"/>
        </w:rPr>
        <w:t xml:space="preserve"> </w:t>
      </w:r>
    </w:p>
    <w:p w:rsidR="00834E04" w:rsidRDefault="00834E04" w:rsidP="00E7314C">
      <w:pPr>
        <w:pStyle w:val="a3"/>
        <w:spacing w:before="120"/>
        <w:rPr>
          <w:szCs w:val="22"/>
        </w:rPr>
      </w:pPr>
      <w:r>
        <w:rPr>
          <w:szCs w:val="22"/>
        </w:rPr>
        <w:t xml:space="preserve">Следовательно, при изменении как минимум одной из вышеуказанных величин подлежит корректировке ранее </w:t>
      </w:r>
      <w:r w:rsidRPr="00834E04">
        <w:rPr>
          <w:szCs w:val="22"/>
          <w:u w:val="single"/>
        </w:rPr>
        <w:t>существующее обязательство</w:t>
      </w:r>
      <w:r>
        <w:rPr>
          <w:szCs w:val="22"/>
          <w:u w:val="single"/>
        </w:rPr>
        <w:t xml:space="preserve"> </w:t>
      </w:r>
      <w:r w:rsidRPr="00834E04">
        <w:rPr>
          <w:szCs w:val="22"/>
        </w:rPr>
        <w:t xml:space="preserve">в </w:t>
      </w:r>
      <w:r>
        <w:rPr>
          <w:szCs w:val="22"/>
        </w:rPr>
        <w:t xml:space="preserve"> сто</w:t>
      </w:r>
      <w:r w:rsidRPr="00834E04">
        <w:rPr>
          <w:szCs w:val="22"/>
        </w:rPr>
        <w:t>рону его увеличения или уменьшения</w:t>
      </w:r>
      <w:r>
        <w:rPr>
          <w:szCs w:val="22"/>
        </w:rPr>
        <w:t>. При расчете величины корректировки используются следующие правила:</w:t>
      </w:r>
    </w:p>
    <w:p w:rsidR="00834E04" w:rsidRDefault="00834E04" w:rsidP="00834E04">
      <w:pPr>
        <w:pStyle w:val="a3"/>
        <w:numPr>
          <w:ilvl w:val="0"/>
          <w:numId w:val="11"/>
        </w:numPr>
        <w:spacing w:before="120"/>
        <w:rPr>
          <w:szCs w:val="22"/>
        </w:rPr>
      </w:pPr>
      <w:r>
        <w:rPr>
          <w:szCs w:val="22"/>
        </w:rPr>
        <w:t xml:space="preserve">Оценочное обязательство корректируется, если происходит существенное изменение величин. Величину существенности организация определяет самостоятельно и раскрывает данный факт в учетной политике. При несущественном изменении </w:t>
      </w:r>
      <w:r>
        <w:rPr>
          <w:szCs w:val="22"/>
        </w:rPr>
        <w:lastRenderedPageBreak/>
        <w:t xml:space="preserve">показателей организация имеет право не производить корректировку величины оценочного обязательства. Однако, проведение проверки на обоснованность </w:t>
      </w:r>
      <w:r w:rsidR="00C363D1">
        <w:rPr>
          <w:szCs w:val="22"/>
        </w:rPr>
        <w:t>признания, а также величины, оценочного обязательства производится в обязательном порядке в конце отчетного периода.</w:t>
      </w:r>
    </w:p>
    <w:p w:rsidR="00834E04" w:rsidRPr="00834E04" w:rsidRDefault="00C363D1" w:rsidP="00834E04">
      <w:pPr>
        <w:pStyle w:val="a3"/>
        <w:numPr>
          <w:ilvl w:val="0"/>
          <w:numId w:val="11"/>
        </w:numPr>
        <w:spacing w:before="120"/>
        <w:rPr>
          <w:szCs w:val="22"/>
        </w:rPr>
      </w:pPr>
      <w:r>
        <w:rPr>
          <w:szCs w:val="22"/>
        </w:rPr>
        <w:t xml:space="preserve">В зависимости от характера влияния указанных величин на итоговую сумму ожидаемых затрат, применяется определенная ставка дисконтирования (см. Таблица 2). </w:t>
      </w:r>
      <w:r w:rsidR="00834E04" w:rsidRPr="00834E04">
        <w:rPr>
          <w:szCs w:val="22"/>
        </w:rPr>
        <w:t xml:space="preserve"> </w:t>
      </w:r>
    </w:p>
    <w:p w:rsidR="00505A3F" w:rsidRDefault="00505A3F" w:rsidP="00505A3F">
      <w:pPr>
        <w:autoSpaceDE w:val="0"/>
        <w:autoSpaceDN w:val="0"/>
        <w:adjustRightInd w:val="0"/>
        <w:spacing w:after="0" w:line="240" w:lineRule="auto"/>
        <w:ind w:firstLine="540"/>
        <w:jc w:val="right"/>
        <w:rPr>
          <w:rFonts w:ascii="Times New Roman" w:hAnsi="Times New Roman" w:cs="Times New Roman"/>
        </w:rPr>
      </w:pPr>
    </w:p>
    <w:p w:rsidR="00505A3F" w:rsidRDefault="00505A3F" w:rsidP="00505A3F">
      <w:pPr>
        <w:autoSpaceDE w:val="0"/>
        <w:autoSpaceDN w:val="0"/>
        <w:adjustRightInd w:val="0"/>
        <w:spacing w:after="0" w:line="240" w:lineRule="auto"/>
        <w:ind w:firstLine="540"/>
        <w:jc w:val="right"/>
        <w:rPr>
          <w:rFonts w:ascii="Times New Roman" w:hAnsi="Times New Roman" w:cs="Times New Roman"/>
        </w:rPr>
      </w:pPr>
      <w:r>
        <w:rPr>
          <w:rFonts w:ascii="Times New Roman" w:hAnsi="Times New Roman" w:cs="Times New Roman"/>
        </w:rPr>
        <w:t>Таблица 2</w:t>
      </w:r>
    </w:p>
    <w:p w:rsidR="00505A3F" w:rsidRPr="00505A3F" w:rsidRDefault="00505A3F" w:rsidP="00505A3F">
      <w:pPr>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Применение ставки дисконтирования</w:t>
      </w:r>
    </w:p>
    <w:tbl>
      <w:tblPr>
        <w:tblW w:w="9087" w:type="dxa"/>
        <w:tblInd w:w="392" w:type="dxa"/>
        <w:tblLook w:val="04A0" w:firstRow="1" w:lastRow="0" w:firstColumn="1" w:lastColumn="0" w:noHBand="0" w:noVBand="1"/>
      </w:tblPr>
      <w:tblGrid>
        <w:gridCol w:w="3220"/>
        <w:gridCol w:w="2891"/>
        <w:gridCol w:w="2976"/>
      </w:tblGrid>
      <w:tr w:rsidR="00505A3F" w:rsidRPr="00505A3F" w:rsidTr="00505A3F">
        <w:trPr>
          <w:trHeight w:val="525"/>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jc w:val="center"/>
              <w:rPr>
                <w:rFonts w:ascii="Times New Roman" w:eastAsia="Times New Roman" w:hAnsi="Times New Roman" w:cs="Times New Roman"/>
                <w:b/>
                <w:bCs/>
                <w:color w:val="000000"/>
                <w:sz w:val="20"/>
                <w:szCs w:val="20"/>
                <w:lang w:eastAsia="ru-RU"/>
              </w:rPr>
            </w:pPr>
            <w:r w:rsidRPr="00505A3F">
              <w:rPr>
                <w:rFonts w:ascii="Times New Roman" w:eastAsia="Times New Roman" w:hAnsi="Times New Roman" w:cs="Times New Roman"/>
                <w:b/>
                <w:bCs/>
                <w:color w:val="000000"/>
                <w:sz w:val="20"/>
                <w:szCs w:val="20"/>
                <w:lang w:eastAsia="ru-RU"/>
              </w:rPr>
              <w:t>Изменение оценочных значений</w:t>
            </w:r>
          </w:p>
        </w:tc>
        <w:tc>
          <w:tcPr>
            <w:tcW w:w="2891" w:type="dxa"/>
            <w:tcBorders>
              <w:top w:val="single" w:sz="4" w:space="0" w:color="auto"/>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jc w:val="center"/>
              <w:rPr>
                <w:rFonts w:ascii="Times New Roman" w:eastAsia="Times New Roman" w:hAnsi="Times New Roman" w:cs="Times New Roman"/>
                <w:b/>
                <w:bCs/>
                <w:color w:val="000000"/>
                <w:sz w:val="20"/>
                <w:szCs w:val="20"/>
                <w:lang w:eastAsia="ru-RU"/>
              </w:rPr>
            </w:pPr>
            <w:r w:rsidRPr="00505A3F">
              <w:rPr>
                <w:rFonts w:ascii="Times New Roman" w:eastAsia="Times New Roman" w:hAnsi="Times New Roman" w:cs="Times New Roman"/>
                <w:b/>
                <w:bCs/>
                <w:color w:val="000000"/>
                <w:sz w:val="20"/>
                <w:szCs w:val="20"/>
                <w:lang w:eastAsia="ru-RU"/>
              </w:rPr>
              <w:t>Характер изменения</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jc w:val="center"/>
              <w:rPr>
                <w:rFonts w:ascii="Times New Roman" w:eastAsia="Times New Roman" w:hAnsi="Times New Roman" w:cs="Times New Roman"/>
                <w:b/>
                <w:bCs/>
                <w:color w:val="000000"/>
                <w:sz w:val="20"/>
                <w:szCs w:val="20"/>
                <w:lang w:eastAsia="ru-RU"/>
              </w:rPr>
            </w:pPr>
            <w:r w:rsidRPr="00505A3F">
              <w:rPr>
                <w:rFonts w:ascii="Times New Roman" w:eastAsia="Times New Roman" w:hAnsi="Times New Roman" w:cs="Times New Roman"/>
                <w:b/>
                <w:bCs/>
                <w:color w:val="000000"/>
                <w:sz w:val="20"/>
                <w:szCs w:val="20"/>
                <w:lang w:eastAsia="ru-RU"/>
              </w:rPr>
              <w:t>Применение ставки дисконтирования</w:t>
            </w:r>
          </w:p>
        </w:tc>
      </w:tr>
      <w:tr w:rsidR="00505A3F" w:rsidRPr="00505A3F" w:rsidTr="00505A3F">
        <w:trPr>
          <w:trHeight w:val="525"/>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jc w:val="center"/>
              <w:rPr>
                <w:rFonts w:ascii="Times New Roman" w:eastAsia="Times New Roman" w:hAnsi="Times New Roman" w:cs="Times New Roman"/>
                <w:color w:val="000000"/>
                <w:sz w:val="20"/>
                <w:szCs w:val="20"/>
                <w:lang w:eastAsia="ru-RU"/>
              </w:rPr>
            </w:pPr>
            <w:r w:rsidRPr="00505A3F">
              <w:rPr>
                <w:rFonts w:ascii="Times New Roman" w:eastAsia="Times New Roman" w:hAnsi="Times New Roman" w:cs="Times New Roman"/>
                <w:color w:val="000000"/>
                <w:sz w:val="20"/>
                <w:szCs w:val="20"/>
                <w:lang w:eastAsia="ru-RU"/>
              </w:rPr>
              <w:t>Изменение величины затрат</w:t>
            </w:r>
            <w:r>
              <w:rPr>
                <w:rFonts w:ascii="Times New Roman" w:eastAsia="Times New Roman" w:hAnsi="Times New Roman" w:cs="Times New Roman"/>
                <w:color w:val="000000"/>
                <w:sz w:val="20"/>
                <w:szCs w:val="20"/>
                <w:lang w:eastAsia="ru-RU"/>
              </w:rPr>
              <w:t xml:space="preserve"> по видам</w:t>
            </w:r>
          </w:p>
        </w:tc>
        <w:tc>
          <w:tcPr>
            <w:tcW w:w="2891" w:type="dxa"/>
            <w:tcBorders>
              <w:top w:val="nil"/>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proofErr w:type="gramStart"/>
            <w:r w:rsidRPr="00505A3F">
              <w:rPr>
                <w:rFonts w:ascii="Times New Roman" w:eastAsia="Times New Roman" w:hAnsi="Times New Roman" w:cs="Times New Roman"/>
                <w:color w:val="000000"/>
                <w:sz w:val="20"/>
                <w:szCs w:val="20"/>
                <w:lang w:eastAsia="ru-RU"/>
              </w:rPr>
              <w:t>приводящее</w:t>
            </w:r>
            <w:proofErr w:type="gramEnd"/>
            <w:r w:rsidRPr="00505A3F">
              <w:rPr>
                <w:rFonts w:ascii="Times New Roman" w:eastAsia="Times New Roman" w:hAnsi="Times New Roman" w:cs="Times New Roman"/>
                <w:color w:val="000000"/>
                <w:sz w:val="20"/>
                <w:szCs w:val="20"/>
                <w:lang w:eastAsia="ru-RU"/>
              </w:rPr>
              <w:t xml:space="preserve"> к увеличению ожидаемых затрат</w:t>
            </w:r>
          </w:p>
        </w:tc>
        <w:tc>
          <w:tcPr>
            <w:tcW w:w="2976" w:type="dxa"/>
            <w:tcBorders>
              <w:top w:val="nil"/>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r w:rsidRPr="00505A3F">
              <w:rPr>
                <w:rFonts w:ascii="Times New Roman" w:eastAsia="Times New Roman" w:hAnsi="Times New Roman" w:cs="Times New Roman"/>
                <w:color w:val="000000"/>
                <w:sz w:val="20"/>
                <w:szCs w:val="20"/>
                <w:lang w:eastAsia="ru-RU"/>
              </w:rPr>
              <w:t xml:space="preserve">текущая ставка </w:t>
            </w:r>
          </w:p>
        </w:tc>
      </w:tr>
      <w:tr w:rsidR="00505A3F" w:rsidRPr="00505A3F" w:rsidTr="00505A3F">
        <w:trPr>
          <w:trHeight w:val="525"/>
        </w:trPr>
        <w:tc>
          <w:tcPr>
            <w:tcW w:w="3220" w:type="dxa"/>
            <w:vMerge/>
            <w:tcBorders>
              <w:top w:val="nil"/>
              <w:left w:val="single" w:sz="4" w:space="0" w:color="auto"/>
              <w:bottom w:val="single" w:sz="4" w:space="0" w:color="auto"/>
              <w:right w:val="single" w:sz="4" w:space="0" w:color="auto"/>
            </w:tcBorders>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p>
        </w:tc>
        <w:tc>
          <w:tcPr>
            <w:tcW w:w="2891" w:type="dxa"/>
            <w:tcBorders>
              <w:top w:val="nil"/>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proofErr w:type="gramStart"/>
            <w:r w:rsidRPr="00505A3F">
              <w:rPr>
                <w:rFonts w:ascii="Times New Roman" w:eastAsia="Times New Roman" w:hAnsi="Times New Roman" w:cs="Times New Roman"/>
                <w:color w:val="000000"/>
                <w:sz w:val="20"/>
                <w:szCs w:val="20"/>
                <w:lang w:eastAsia="ru-RU"/>
              </w:rPr>
              <w:t>приводящее</w:t>
            </w:r>
            <w:proofErr w:type="gramEnd"/>
            <w:r w:rsidRPr="00505A3F">
              <w:rPr>
                <w:rFonts w:ascii="Times New Roman" w:eastAsia="Times New Roman" w:hAnsi="Times New Roman" w:cs="Times New Roman"/>
                <w:color w:val="000000"/>
                <w:sz w:val="20"/>
                <w:szCs w:val="20"/>
                <w:lang w:eastAsia="ru-RU"/>
              </w:rPr>
              <w:t xml:space="preserve"> к уменьшению ожидаемых затрат</w:t>
            </w:r>
          </w:p>
        </w:tc>
        <w:tc>
          <w:tcPr>
            <w:tcW w:w="2976" w:type="dxa"/>
            <w:tcBorders>
              <w:top w:val="nil"/>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r w:rsidRPr="00505A3F">
              <w:rPr>
                <w:rFonts w:ascii="Times New Roman" w:eastAsia="Times New Roman" w:hAnsi="Times New Roman" w:cs="Times New Roman"/>
                <w:color w:val="000000"/>
                <w:sz w:val="20"/>
                <w:szCs w:val="20"/>
                <w:lang w:eastAsia="ru-RU"/>
              </w:rPr>
              <w:t>ставка на дату определения первоначального ОО</w:t>
            </w:r>
          </w:p>
        </w:tc>
      </w:tr>
      <w:tr w:rsidR="00505A3F" w:rsidRPr="00505A3F" w:rsidTr="00505A3F">
        <w:trPr>
          <w:trHeight w:val="525"/>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jc w:val="center"/>
              <w:rPr>
                <w:rFonts w:ascii="Times New Roman" w:eastAsia="Times New Roman" w:hAnsi="Times New Roman" w:cs="Times New Roman"/>
                <w:color w:val="000000"/>
                <w:sz w:val="20"/>
                <w:szCs w:val="20"/>
                <w:lang w:eastAsia="ru-RU"/>
              </w:rPr>
            </w:pPr>
            <w:r w:rsidRPr="00505A3F">
              <w:rPr>
                <w:rFonts w:ascii="Times New Roman" w:eastAsia="Times New Roman" w:hAnsi="Times New Roman" w:cs="Times New Roman"/>
                <w:color w:val="000000"/>
                <w:sz w:val="20"/>
                <w:szCs w:val="20"/>
                <w:lang w:eastAsia="ru-RU"/>
              </w:rPr>
              <w:t>Изменение инфляционного фактора</w:t>
            </w:r>
          </w:p>
        </w:tc>
        <w:tc>
          <w:tcPr>
            <w:tcW w:w="2891" w:type="dxa"/>
            <w:tcBorders>
              <w:top w:val="nil"/>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proofErr w:type="gramStart"/>
            <w:r w:rsidRPr="00505A3F">
              <w:rPr>
                <w:rFonts w:ascii="Times New Roman" w:eastAsia="Times New Roman" w:hAnsi="Times New Roman" w:cs="Times New Roman"/>
                <w:color w:val="000000"/>
                <w:sz w:val="20"/>
                <w:szCs w:val="20"/>
                <w:lang w:eastAsia="ru-RU"/>
              </w:rPr>
              <w:t>приводящее</w:t>
            </w:r>
            <w:proofErr w:type="gramEnd"/>
            <w:r w:rsidRPr="00505A3F">
              <w:rPr>
                <w:rFonts w:ascii="Times New Roman" w:eastAsia="Times New Roman" w:hAnsi="Times New Roman" w:cs="Times New Roman"/>
                <w:color w:val="000000"/>
                <w:sz w:val="20"/>
                <w:szCs w:val="20"/>
                <w:lang w:eastAsia="ru-RU"/>
              </w:rPr>
              <w:t xml:space="preserve"> к увеличению ожидаемых затрат</w:t>
            </w:r>
          </w:p>
        </w:tc>
        <w:tc>
          <w:tcPr>
            <w:tcW w:w="2976" w:type="dxa"/>
            <w:tcBorders>
              <w:top w:val="nil"/>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r w:rsidRPr="00505A3F">
              <w:rPr>
                <w:rFonts w:ascii="Times New Roman" w:eastAsia="Times New Roman" w:hAnsi="Times New Roman" w:cs="Times New Roman"/>
                <w:color w:val="000000"/>
                <w:sz w:val="20"/>
                <w:szCs w:val="20"/>
                <w:lang w:eastAsia="ru-RU"/>
              </w:rPr>
              <w:t xml:space="preserve">текущая ставка </w:t>
            </w:r>
          </w:p>
        </w:tc>
      </w:tr>
      <w:tr w:rsidR="00505A3F" w:rsidRPr="00505A3F" w:rsidTr="00505A3F">
        <w:trPr>
          <w:trHeight w:val="525"/>
        </w:trPr>
        <w:tc>
          <w:tcPr>
            <w:tcW w:w="3220" w:type="dxa"/>
            <w:vMerge/>
            <w:tcBorders>
              <w:top w:val="nil"/>
              <w:left w:val="single" w:sz="4" w:space="0" w:color="auto"/>
              <w:bottom w:val="single" w:sz="4" w:space="0" w:color="auto"/>
              <w:right w:val="single" w:sz="4" w:space="0" w:color="auto"/>
            </w:tcBorders>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p>
        </w:tc>
        <w:tc>
          <w:tcPr>
            <w:tcW w:w="2891" w:type="dxa"/>
            <w:tcBorders>
              <w:top w:val="nil"/>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proofErr w:type="gramStart"/>
            <w:r w:rsidRPr="00505A3F">
              <w:rPr>
                <w:rFonts w:ascii="Times New Roman" w:eastAsia="Times New Roman" w:hAnsi="Times New Roman" w:cs="Times New Roman"/>
                <w:color w:val="000000"/>
                <w:sz w:val="20"/>
                <w:szCs w:val="20"/>
                <w:lang w:eastAsia="ru-RU"/>
              </w:rPr>
              <w:t>приводящее</w:t>
            </w:r>
            <w:proofErr w:type="gramEnd"/>
            <w:r w:rsidRPr="00505A3F">
              <w:rPr>
                <w:rFonts w:ascii="Times New Roman" w:eastAsia="Times New Roman" w:hAnsi="Times New Roman" w:cs="Times New Roman"/>
                <w:color w:val="000000"/>
                <w:sz w:val="20"/>
                <w:szCs w:val="20"/>
                <w:lang w:eastAsia="ru-RU"/>
              </w:rPr>
              <w:t xml:space="preserve"> к уменьшению ожидаемых затрат</w:t>
            </w:r>
          </w:p>
        </w:tc>
        <w:tc>
          <w:tcPr>
            <w:tcW w:w="2976" w:type="dxa"/>
            <w:tcBorders>
              <w:top w:val="nil"/>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r w:rsidRPr="00505A3F">
              <w:rPr>
                <w:rFonts w:ascii="Times New Roman" w:eastAsia="Times New Roman" w:hAnsi="Times New Roman" w:cs="Times New Roman"/>
                <w:color w:val="000000"/>
                <w:sz w:val="20"/>
                <w:szCs w:val="20"/>
                <w:lang w:eastAsia="ru-RU"/>
              </w:rPr>
              <w:t>ставка на дату определения первоначального ОО</w:t>
            </w:r>
          </w:p>
        </w:tc>
      </w:tr>
      <w:tr w:rsidR="00505A3F" w:rsidRPr="00505A3F" w:rsidTr="00505A3F">
        <w:trPr>
          <w:trHeight w:val="52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jc w:val="center"/>
              <w:rPr>
                <w:rFonts w:ascii="Times New Roman" w:eastAsia="Times New Roman" w:hAnsi="Times New Roman" w:cs="Times New Roman"/>
                <w:color w:val="000000"/>
                <w:sz w:val="20"/>
                <w:szCs w:val="20"/>
                <w:lang w:eastAsia="ru-RU"/>
              </w:rPr>
            </w:pPr>
            <w:r w:rsidRPr="00505A3F">
              <w:rPr>
                <w:rFonts w:ascii="Times New Roman" w:eastAsia="Times New Roman" w:hAnsi="Times New Roman" w:cs="Times New Roman"/>
                <w:color w:val="000000"/>
                <w:sz w:val="20"/>
                <w:szCs w:val="20"/>
                <w:lang w:eastAsia="ru-RU"/>
              </w:rPr>
              <w:t xml:space="preserve">Изменение </w:t>
            </w:r>
            <w:r>
              <w:rPr>
                <w:rFonts w:ascii="Times New Roman" w:eastAsia="Times New Roman" w:hAnsi="Times New Roman" w:cs="Times New Roman"/>
                <w:color w:val="000000"/>
                <w:sz w:val="20"/>
                <w:szCs w:val="20"/>
                <w:lang w:eastAsia="ru-RU"/>
              </w:rPr>
              <w:t>срока исполнения обязательств</w:t>
            </w:r>
          </w:p>
        </w:tc>
        <w:tc>
          <w:tcPr>
            <w:tcW w:w="2891" w:type="dxa"/>
            <w:tcBorders>
              <w:top w:val="nil"/>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r w:rsidRPr="00505A3F">
              <w:rPr>
                <w:rFonts w:ascii="Times New Roman" w:eastAsia="Times New Roman" w:hAnsi="Times New Roman" w:cs="Times New Roman"/>
                <w:color w:val="000000"/>
                <w:sz w:val="20"/>
                <w:szCs w:val="20"/>
                <w:lang w:eastAsia="ru-RU"/>
              </w:rPr>
              <w:t>без влияния не величину ожидаемых затрат</w:t>
            </w:r>
          </w:p>
        </w:tc>
        <w:tc>
          <w:tcPr>
            <w:tcW w:w="2976" w:type="dxa"/>
            <w:tcBorders>
              <w:top w:val="nil"/>
              <w:left w:val="nil"/>
              <w:bottom w:val="single" w:sz="4" w:space="0" w:color="auto"/>
              <w:right w:val="single" w:sz="4" w:space="0" w:color="auto"/>
            </w:tcBorders>
            <w:shd w:val="clear" w:color="auto" w:fill="auto"/>
            <w:vAlign w:val="center"/>
            <w:hideMark/>
          </w:tcPr>
          <w:p w:rsidR="00505A3F" w:rsidRPr="00505A3F" w:rsidRDefault="00505A3F" w:rsidP="00505A3F">
            <w:pPr>
              <w:spacing w:after="0" w:line="240" w:lineRule="auto"/>
              <w:rPr>
                <w:rFonts w:ascii="Times New Roman" w:eastAsia="Times New Roman" w:hAnsi="Times New Roman" w:cs="Times New Roman"/>
                <w:color w:val="000000"/>
                <w:sz w:val="20"/>
                <w:szCs w:val="20"/>
                <w:lang w:eastAsia="ru-RU"/>
              </w:rPr>
            </w:pPr>
            <w:r w:rsidRPr="00505A3F">
              <w:rPr>
                <w:rFonts w:ascii="Times New Roman" w:eastAsia="Times New Roman" w:hAnsi="Times New Roman" w:cs="Times New Roman"/>
                <w:color w:val="000000"/>
                <w:sz w:val="20"/>
                <w:szCs w:val="20"/>
                <w:lang w:eastAsia="ru-RU"/>
              </w:rPr>
              <w:t>ставка на дату определения первоначального ОО</w:t>
            </w:r>
          </w:p>
        </w:tc>
      </w:tr>
    </w:tbl>
    <w:p w:rsidR="0046206C" w:rsidRDefault="0046206C" w:rsidP="00F72C4F">
      <w:pPr>
        <w:pStyle w:val="a3"/>
        <w:spacing w:before="120"/>
        <w:rPr>
          <w:szCs w:val="22"/>
        </w:rPr>
      </w:pPr>
    </w:p>
    <w:p w:rsidR="00597EA7" w:rsidRPr="00884A67" w:rsidRDefault="00505A3F" w:rsidP="00F72C4F">
      <w:pPr>
        <w:pStyle w:val="a3"/>
        <w:spacing w:before="120"/>
        <w:rPr>
          <w:szCs w:val="22"/>
        </w:rPr>
      </w:pPr>
      <w:r w:rsidRPr="00884A67">
        <w:rPr>
          <w:szCs w:val="22"/>
        </w:rPr>
        <w:t xml:space="preserve">ВНИМАНИЕ: </w:t>
      </w:r>
      <w:r w:rsidR="00597EA7" w:rsidRPr="00884A67">
        <w:rPr>
          <w:szCs w:val="22"/>
        </w:rPr>
        <w:t xml:space="preserve">Если в последующих периодах изменяется </w:t>
      </w:r>
      <w:r w:rsidR="00D8639B" w:rsidRPr="00884A67">
        <w:rPr>
          <w:szCs w:val="22"/>
        </w:rPr>
        <w:t>используемая</w:t>
      </w:r>
      <w:r w:rsidR="00B90E82" w:rsidRPr="00884A67">
        <w:rPr>
          <w:szCs w:val="22"/>
        </w:rPr>
        <w:t xml:space="preserve"> при начальном расчете оценочного обязательства ставка</w:t>
      </w:r>
      <w:r w:rsidR="00597EA7" w:rsidRPr="00884A67">
        <w:rPr>
          <w:szCs w:val="22"/>
        </w:rPr>
        <w:t xml:space="preserve"> дисконтирования,</w:t>
      </w:r>
      <w:r w:rsidR="00B90E82" w:rsidRPr="00884A67">
        <w:rPr>
          <w:szCs w:val="22"/>
        </w:rPr>
        <w:t xml:space="preserve"> то данное событие не влечет за собой </w:t>
      </w:r>
      <w:r w:rsidR="00B90E82" w:rsidRPr="00884A67">
        <w:rPr>
          <w:szCs w:val="22"/>
          <w:u w:val="single"/>
        </w:rPr>
        <w:t>переоценку изначально определенного оценочного обязательства</w:t>
      </w:r>
      <w:r w:rsidR="00B90E82" w:rsidRPr="00884A67">
        <w:rPr>
          <w:szCs w:val="22"/>
        </w:rPr>
        <w:t xml:space="preserve">. Применение дисконтирования необходимо для приведения экономических (финансовых) показателей разных лет к сопоставимому по времени виду, и сам по себе не влияет на </w:t>
      </w:r>
      <w:r w:rsidR="00F72C4F" w:rsidRPr="00884A67">
        <w:rPr>
          <w:szCs w:val="22"/>
        </w:rPr>
        <w:t xml:space="preserve">расчетную </w:t>
      </w:r>
      <w:r w:rsidR="00B90E82" w:rsidRPr="00884A67">
        <w:rPr>
          <w:szCs w:val="22"/>
        </w:rPr>
        <w:t xml:space="preserve">величину </w:t>
      </w:r>
      <w:r w:rsidR="00D8639B" w:rsidRPr="00884A67">
        <w:rPr>
          <w:szCs w:val="22"/>
        </w:rPr>
        <w:t xml:space="preserve">будущих </w:t>
      </w:r>
      <w:r w:rsidR="00F72C4F" w:rsidRPr="00884A67">
        <w:rPr>
          <w:szCs w:val="22"/>
        </w:rPr>
        <w:t>ресурсов, требуемых для исполнения обязательств.</w:t>
      </w:r>
      <w:r w:rsidR="00B90E82" w:rsidRPr="00884A67">
        <w:rPr>
          <w:szCs w:val="22"/>
        </w:rPr>
        <w:t xml:space="preserve"> </w:t>
      </w:r>
      <w:r w:rsidR="00F72C4F" w:rsidRPr="00884A67">
        <w:rPr>
          <w:szCs w:val="22"/>
        </w:rPr>
        <w:t>Иными словами, если не изменяются условия и предположения первоначального расчета оценочного обязательства (срок, величина затрат, инфляционный фактор), переоценку первоначально определенной величины оценочного обязательства проводить не нужно.</w:t>
      </w:r>
    </w:p>
    <w:p w:rsidR="00B51A97" w:rsidRPr="00DA29C9" w:rsidRDefault="00D8639B" w:rsidP="00E7314C">
      <w:pPr>
        <w:pStyle w:val="a3"/>
        <w:spacing w:before="120"/>
        <w:rPr>
          <w:szCs w:val="22"/>
        </w:rPr>
      </w:pPr>
      <w:r w:rsidRPr="00884A67">
        <w:rPr>
          <w:szCs w:val="22"/>
        </w:rPr>
        <w:t>По окончании</w:t>
      </w:r>
      <w:r w:rsidR="00505A3F" w:rsidRPr="00884A67">
        <w:rPr>
          <w:szCs w:val="22"/>
        </w:rPr>
        <w:t xml:space="preserve"> текущего отчетного периода общая величина оценочного обязательства </w:t>
      </w:r>
      <w:proofErr w:type="gramStart"/>
      <w:r w:rsidR="00505A3F" w:rsidRPr="00884A67">
        <w:rPr>
          <w:szCs w:val="22"/>
        </w:rPr>
        <w:t>увеличивается</w:t>
      </w:r>
      <w:proofErr w:type="gramEnd"/>
      <w:r w:rsidR="00505A3F" w:rsidRPr="00884A67">
        <w:rPr>
          <w:szCs w:val="22"/>
        </w:rPr>
        <w:t xml:space="preserve">/уменьшается на сумму полученной </w:t>
      </w:r>
      <w:r w:rsidR="00F72C4F" w:rsidRPr="00884A67">
        <w:rPr>
          <w:szCs w:val="22"/>
        </w:rPr>
        <w:t>переоценки</w:t>
      </w:r>
      <w:r w:rsidR="00505A3F" w:rsidRPr="00884A67">
        <w:rPr>
          <w:szCs w:val="22"/>
        </w:rPr>
        <w:t xml:space="preserve"> с отнесением ее результатов на счет</w:t>
      </w:r>
      <w:r w:rsidR="00696345" w:rsidRPr="00884A67">
        <w:rPr>
          <w:szCs w:val="22"/>
        </w:rPr>
        <w:t xml:space="preserve">а учета прочих доходов и расходов. </w:t>
      </w:r>
      <w:r w:rsidR="00964C1E" w:rsidRPr="00884A67">
        <w:rPr>
          <w:szCs w:val="22"/>
        </w:rPr>
        <w:t>Учет</w:t>
      </w:r>
      <w:r w:rsidRPr="00884A67">
        <w:rPr>
          <w:szCs w:val="22"/>
        </w:rPr>
        <w:t xml:space="preserve"> </w:t>
      </w:r>
      <w:r w:rsidR="00F72C4F" w:rsidRPr="00884A67">
        <w:rPr>
          <w:szCs w:val="22"/>
        </w:rPr>
        <w:t>переоценки</w:t>
      </w:r>
      <w:r w:rsidR="00964C1E" w:rsidRPr="00884A67">
        <w:rPr>
          <w:szCs w:val="22"/>
        </w:rPr>
        <w:t xml:space="preserve"> </w:t>
      </w:r>
      <w:r w:rsidRPr="00884A67">
        <w:rPr>
          <w:szCs w:val="22"/>
        </w:rPr>
        <w:t xml:space="preserve">целесообразно вести отдельно от </w:t>
      </w:r>
      <w:r w:rsidR="00964C1E" w:rsidRPr="00884A67">
        <w:rPr>
          <w:szCs w:val="22"/>
        </w:rPr>
        <w:t xml:space="preserve">основного обязательства, </w:t>
      </w:r>
      <w:r w:rsidRPr="00884A67">
        <w:rPr>
          <w:szCs w:val="22"/>
        </w:rPr>
        <w:t>так как ее величину формируют иные оценочные значения</w:t>
      </w:r>
      <w:r w:rsidR="00964C1E" w:rsidRPr="00884A67">
        <w:rPr>
          <w:szCs w:val="22"/>
        </w:rPr>
        <w:t>.</w:t>
      </w:r>
      <w:r w:rsidR="00964C1E">
        <w:rPr>
          <w:szCs w:val="22"/>
        </w:rPr>
        <w:t xml:space="preserve"> </w:t>
      </w:r>
    </w:p>
    <w:p w:rsidR="003B7AA3" w:rsidRPr="00152014" w:rsidRDefault="00505A3F" w:rsidP="00E7314C">
      <w:pPr>
        <w:pStyle w:val="a3"/>
        <w:spacing w:before="120"/>
        <w:rPr>
          <w:b/>
          <w:szCs w:val="22"/>
        </w:rPr>
      </w:pPr>
      <w:r w:rsidRPr="00152014">
        <w:rPr>
          <w:b/>
          <w:szCs w:val="22"/>
        </w:rPr>
        <w:t>Вариант 3</w:t>
      </w:r>
      <w:r w:rsidR="00696345">
        <w:rPr>
          <w:b/>
          <w:szCs w:val="22"/>
        </w:rPr>
        <w:t xml:space="preserve"> – Корректирование балансовой стоимости оценочного обязательства</w:t>
      </w:r>
    </w:p>
    <w:p w:rsidR="00505A3F" w:rsidRDefault="003B7AA3" w:rsidP="00E7314C">
      <w:pPr>
        <w:pStyle w:val="a3"/>
        <w:spacing w:before="120"/>
        <w:rPr>
          <w:szCs w:val="22"/>
        </w:rPr>
      </w:pPr>
      <w:r>
        <w:rPr>
          <w:szCs w:val="22"/>
        </w:rPr>
        <w:t xml:space="preserve">С течением времени (приближением к сроку исполнения обязательств) изменяется только приведенная стоимость </w:t>
      </w:r>
      <w:r w:rsidR="00A724AC">
        <w:rPr>
          <w:szCs w:val="22"/>
        </w:rPr>
        <w:t xml:space="preserve">первоначально определенного оценочного </w:t>
      </w:r>
      <w:r>
        <w:rPr>
          <w:szCs w:val="22"/>
        </w:rPr>
        <w:t>обязательства в сторону увеличения. На конец каждого последующего отчетного периода приведенная стоимость оценочного обязательства увеличивается на ставку дисконтирования, выбранного при расчете пе</w:t>
      </w:r>
      <w:r w:rsidR="00A724AC">
        <w:rPr>
          <w:szCs w:val="22"/>
        </w:rPr>
        <w:t>рвоначального (дополнительного/переоцененного</w:t>
      </w:r>
      <w:r>
        <w:rPr>
          <w:szCs w:val="22"/>
        </w:rPr>
        <w:t>) обязательства.</w:t>
      </w:r>
    </w:p>
    <w:p w:rsidR="003B7AA3" w:rsidRDefault="003B7AA3" w:rsidP="00E7314C">
      <w:pPr>
        <w:pStyle w:val="a3"/>
        <w:spacing w:before="120"/>
        <w:rPr>
          <w:szCs w:val="22"/>
        </w:rPr>
      </w:pPr>
      <w:r w:rsidRPr="003B7AA3">
        <w:rPr>
          <w:szCs w:val="22"/>
        </w:rPr>
        <w:t>Изменение дисконтированной стоимости резерва за счет уменьшения срока до погашения обяза</w:t>
      </w:r>
      <w:r w:rsidRPr="003B7AA3">
        <w:rPr>
          <w:szCs w:val="22"/>
        </w:rPr>
        <w:softHyphen/>
        <w:t>тельства</w:t>
      </w:r>
      <w:r w:rsidR="00152014">
        <w:rPr>
          <w:szCs w:val="22"/>
        </w:rPr>
        <w:t xml:space="preserve"> относится на финансовые расходы организации, то е</w:t>
      </w:r>
      <w:r w:rsidR="00A7594D">
        <w:rPr>
          <w:szCs w:val="22"/>
        </w:rPr>
        <w:t>сть подлежит отражению на счете</w:t>
      </w:r>
      <w:r w:rsidR="00152014">
        <w:rPr>
          <w:szCs w:val="22"/>
        </w:rPr>
        <w:t xml:space="preserve"> прочих расходов. </w:t>
      </w:r>
    </w:p>
    <w:p w:rsidR="00152014" w:rsidRPr="0046206C" w:rsidRDefault="00152014" w:rsidP="0046206C">
      <w:pPr>
        <w:pStyle w:val="ac"/>
        <w:keepNext/>
        <w:keepLines/>
        <w:numPr>
          <w:ilvl w:val="0"/>
          <w:numId w:val="17"/>
        </w:numPr>
        <w:spacing w:before="240" w:after="240" w:line="360" w:lineRule="auto"/>
        <w:outlineLvl w:val="0"/>
        <w:rPr>
          <w:rFonts w:ascii="Times New Roman" w:eastAsiaTheme="majorEastAsia" w:hAnsi="Times New Roman" w:cstheme="majorBidi"/>
          <w:b/>
          <w:bCs/>
          <w:szCs w:val="28"/>
          <w:lang w:eastAsia="ru-RU"/>
        </w:rPr>
      </w:pPr>
      <w:r w:rsidRPr="0046206C">
        <w:rPr>
          <w:rFonts w:ascii="Times New Roman" w:eastAsiaTheme="majorEastAsia" w:hAnsi="Times New Roman" w:cstheme="majorBidi"/>
          <w:b/>
          <w:bCs/>
          <w:szCs w:val="28"/>
          <w:lang w:eastAsia="ru-RU"/>
        </w:rPr>
        <w:t>Раскрытие информации в отчетности</w:t>
      </w:r>
    </w:p>
    <w:p w:rsidR="00152014" w:rsidRDefault="00152014" w:rsidP="00152014">
      <w:pPr>
        <w:pStyle w:val="a3"/>
        <w:spacing w:before="120"/>
        <w:rPr>
          <w:szCs w:val="22"/>
        </w:rPr>
      </w:pPr>
      <w:r>
        <w:rPr>
          <w:szCs w:val="22"/>
        </w:rPr>
        <w:t>Раскрытию в бухгалтерской отчетности подлежит следующая информация:</w:t>
      </w:r>
    </w:p>
    <w:p w:rsidR="00575049" w:rsidRDefault="00575049" w:rsidP="00575049">
      <w:pPr>
        <w:pStyle w:val="a3"/>
        <w:numPr>
          <w:ilvl w:val="0"/>
          <w:numId w:val="14"/>
        </w:numPr>
        <w:spacing w:before="120"/>
        <w:rPr>
          <w:szCs w:val="22"/>
        </w:rPr>
      </w:pPr>
      <w:r>
        <w:rPr>
          <w:szCs w:val="22"/>
        </w:rPr>
        <w:t>В отношении учетной политики;</w:t>
      </w:r>
    </w:p>
    <w:p w:rsidR="00575049" w:rsidRDefault="00575049" w:rsidP="00575049">
      <w:pPr>
        <w:pStyle w:val="a3"/>
        <w:numPr>
          <w:ilvl w:val="0"/>
          <w:numId w:val="14"/>
        </w:numPr>
        <w:spacing w:before="120"/>
        <w:rPr>
          <w:szCs w:val="22"/>
        </w:rPr>
      </w:pPr>
      <w:r>
        <w:rPr>
          <w:szCs w:val="22"/>
        </w:rPr>
        <w:t>В отношении оценочных обязательств (при их</w:t>
      </w:r>
      <w:r w:rsidR="00864EB4">
        <w:rPr>
          <w:szCs w:val="22"/>
        </w:rPr>
        <w:t xml:space="preserve"> </w:t>
      </w:r>
      <w:r>
        <w:rPr>
          <w:szCs w:val="22"/>
        </w:rPr>
        <w:t>существенности);</w:t>
      </w:r>
    </w:p>
    <w:p w:rsidR="00575049" w:rsidRDefault="00575049" w:rsidP="00575049">
      <w:pPr>
        <w:pStyle w:val="a3"/>
        <w:numPr>
          <w:ilvl w:val="0"/>
          <w:numId w:val="14"/>
        </w:numPr>
        <w:spacing w:before="120"/>
        <w:rPr>
          <w:szCs w:val="22"/>
        </w:rPr>
      </w:pPr>
      <w:r>
        <w:rPr>
          <w:szCs w:val="22"/>
        </w:rPr>
        <w:t>В отношении условных обязательств (при их существенности).</w:t>
      </w:r>
    </w:p>
    <w:p w:rsidR="00A03E94" w:rsidRPr="00B917E1" w:rsidRDefault="00C50802" w:rsidP="00152014">
      <w:pPr>
        <w:pStyle w:val="a3"/>
        <w:spacing w:before="120"/>
        <w:rPr>
          <w:b/>
          <w:szCs w:val="22"/>
        </w:rPr>
      </w:pPr>
      <w:r w:rsidRPr="00B917E1">
        <w:rPr>
          <w:b/>
          <w:szCs w:val="22"/>
        </w:rPr>
        <w:lastRenderedPageBreak/>
        <w:t>Учетная политика</w:t>
      </w:r>
    </w:p>
    <w:p w:rsidR="005F52A5" w:rsidRPr="005F52A5" w:rsidRDefault="00C50802" w:rsidP="005F52A5">
      <w:pPr>
        <w:pStyle w:val="a3"/>
        <w:spacing w:before="120"/>
        <w:rPr>
          <w:szCs w:val="22"/>
        </w:rPr>
      </w:pPr>
      <w:r>
        <w:rPr>
          <w:szCs w:val="22"/>
        </w:rPr>
        <w:t xml:space="preserve">Согласно п. 17 </w:t>
      </w:r>
      <w:r w:rsidR="005F52A5">
        <w:rPr>
          <w:szCs w:val="22"/>
        </w:rPr>
        <w:t>Положения по бухгалтерскому учету «Учетная политика организации</w:t>
      </w:r>
      <w:r w:rsidR="00904804">
        <w:rPr>
          <w:szCs w:val="22"/>
        </w:rPr>
        <w:t>»</w:t>
      </w:r>
      <w:r w:rsidR="005F52A5">
        <w:rPr>
          <w:szCs w:val="22"/>
        </w:rPr>
        <w:t xml:space="preserve"> ПБУ 1/2008 </w:t>
      </w:r>
      <w:r w:rsidR="00904804">
        <w:rPr>
          <w:szCs w:val="22"/>
        </w:rPr>
        <w:t xml:space="preserve"> о</w:t>
      </w:r>
      <w:r w:rsidR="005F52A5" w:rsidRPr="005F52A5">
        <w:rPr>
          <w:szCs w:val="22"/>
        </w:rPr>
        <w:t>рганизация должна раскрывать принятые при формировании учетной политики способы ведения бухгалтерского учета, существенно влияющие на оценку и принятие решений заинтересованными пользователями бухгалтерской отчетности.</w:t>
      </w:r>
    </w:p>
    <w:p w:rsidR="005F52A5" w:rsidRDefault="005F52A5" w:rsidP="005F52A5">
      <w:pPr>
        <w:pStyle w:val="a3"/>
        <w:spacing w:before="120"/>
        <w:rPr>
          <w:szCs w:val="22"/>
        </w:rPr>
      </w:pPr>
      <w:r w:rsidRPr="005F52A5">
        <w:rPr>
          <w:szCs w:val="22"/>
        </w:rPr>
        <w:t xml:space="preserve">Существенными признаются способы ведения бухгалтерского учета, без </w:t>
      </w:r>
      <w:proofErr w:type="gramStart"/>
      <w:r w:rsidRPr="005F52A5">
        <w:rPr>
          <w:szCs w:val="22"/>
        </w:rPr>
        <w:t>знания</w:t>
      </w:r>
      <w:proofErr w:type="gramEnd"/>
      <w:r w:rsidRPr="005F52A5">
        <w:rPr>
          <w:szCs w:val="22"/>
        </w:rPr>
        <w:t xml:space="preserve"> о применении которых заинтересованными пользователями бухгалтерской отчетности невозможна достоверная оценка финансового положения организации, финансовых результатов ее деятельности и (или) движения денежных средств.</w:t>
      </w:r>
    </w:p>
    <w:p w:rsidR="00861F3F" w:rsidRDefault="00861F3F" w:rsidP="005F52A5">
      <w:pPr>
        <w:pStyle w:val="a3"/>
        <w:spacing w:before="120"/>
        <w:rPr>
          <w:szCs w:val="22"/>
        </w:rPr>
      </w:pPr>
      <w:r>
        <w:rPr>
          <w:szCs w:val="22"/>
        </w:rPr>
        <w:t>Так как расчет величины оценочного обязательства в бухгалтерской отчетности основан на применении принципа неопределенности, который подразумевает существенное использование предположений и профессионального суждения, заинтересованные пользователи отчетности не смогут без знания конкретных способов оценить адекватность и достоверность информации об оценочных обязательствах.</w:t>
      </w:r>
    </w:p>
    <w:p w:rsidR="00861F3F" w:rsidRDefault="00B917E1" w:rsidP="00B917E1">
      <w:pPr>
        <w:pStyle w:val="a3"/>
        <w:spacing w:before="120"/>
        <w:rPr>
          <w:szCs w:val="22"/>
        </w:rPr>
      </w:pPr>
      <w:r>
        <w:rPr>
          <w:szCs w:val="22"/>
        </w:rPr>
        <w:t>Вывод: п</w:t>
      </w:r>
      <w:r w:rsidR="00861F3F">
        <w:rPr>
          <w:szCs w:val="22"/>
        </w:rPr>
        <w:t>одлежит раскрытию в рамках учетной политики:</w:t>
      </w:r>
    </w:p>
    <w:p w:rsidR="00125E8F" w:rsidRDefault="00B917E1" w:rsidP="000F5AC4">
      <w:pPr>
        <w:pStyle w:val="a3"/>
        <w:numPr>
          <w:ilvl w:val="0"/>
          <w:numId w:val="16"/>
        </w:numPr>
        <w:ind w:left="924" w:hanging="357"/>
        <w:rPr>
          <w:szCs w:val="22"/>
        </w:rPr>
      </w:pPr>
      <w:r>
        <w:rPr>
          <w:szCs w:val="22"/>
        </w:rPr>
        <w:t>к</w:t>
      </w:r>
      <w:r w:rsidR="00125E8F">
        <w:rPr>
          <w:szCs w:val="22"/>
        </w:rPr>
        <w:t>раткое описание вида оценочного обязательства и обстоятельства, на основании которого оно возникает.</w:t>
      </w:r>
    </w:p>
    <w:p w:rsidR="00B917E1" w:rsidRDefault="00B917E1" w:rsidP="000F5AC4">
      <w:pPr>
        <w:pStyle w:val="a3"/>
        <w:numPr>
          <w:ilvl w:val="0"/>
          <w:numId w:val="16"/>
        </w:numPr>
        <w:ind w:left="924" w:hanging="357"/>
        <w:rPr>
          <w:szCs w:val="22"/>
        </w:rPr>
      </w:pPr>
      <w:r>
        <w:rPr>
          <w:szCs w:val="22"/>
        </w:rPr>
        <w:t>порядок расчета оценочного обязательства и основные допущения, используемые при расчете.</w:t>
      </w:r>
    </w:p>
    <w:p w:rsidR="00B917E1" w:rsidRDefault="00B917E1" w:rsidP="000F5AC4">
      <w:pPr>
        <w:pStyle w:val="a3"/>
        <w:numPr>
          <w:ilvl w:val="0"/>
          <w:numId w:val="16"/>
        </w:numPr>
        <w:ind w:left="924" w:hanging="357"/>
        <w:rPr>
          <w:szCs w:val="22"/>
        </w:rPr>
      </w:pPr>
      <w:r>
        <w:rPr>
          <w:szCs w:val="22"/>
        </w:rPr>
        <w:t xml:space="preserve">порядок отражения оценочного обязательства, равно как и его </w:t>
      </w:r>
      <w:r w:rsidR="007A4351">
        <w:rPr>
          <w:szCs w:val="22"/>
        </w:rPr>
        <w:t>изменений</w:t>
      </w:r>
      <w:r>
        <w:rPr>
          <w:szCs w:val="22"/>
        </w:rPr>
        <w:t>, на счетах бухгалтерского учета.</w:t>
      </w:r>
    </w:p>
    <w:p w:rsidR="00C50802" w:rsidRPr="007A4351" w:rsidRDefault="00B917E1" w:rsidP="00152014">
      <w:pPr>
        <w:pStyle w:val="a3"/>
        <w:spacing w:before="120"/>
        <w:rPr>
          <w:b/>
          <w:szCs w:val="22"/>
        </w:rPr>
      </w:pPr>
      <w:r w:rsidRPr="007A4351">
        <w:rPr>
          <w:b/>
          <w:szCs w:val="22"/>
        </w:rPr>
        <w:t>Оценочные обязательства</w:t>
      </w:r>
    </w:p>
    <w:p w:rsidR="00904804" w:rsidRPr="00904804" w:rsidRDefault="00904804" w:rsidP="00904804">
      <w:pPr>
        <w:pStyle w:val="a3"/>
        <w:spacing w:before="120"/>
        <w:rPr>
          <w:szCs w:val="22"/>
        </w:rPr>
      </w:pPr>
      <w:r>
        <w:rPr>
          <w:szCs w:val="22"/>
        </w:rPr>
        <w:t xml:space="preserve">Согласно п. 24 ПБУ 8/2010 </w:t>
      </w:r>
      <w:r>
        <w:t xml:space="preserve">в отношении оценочного </w:t>
      </w:r>
      <w:r w:rsidR="00B351D2">
        <w:t>обязательства</w:t>
      </w:r>
      <w:r>
        <w:t xml:space="preserve"> организацией раскрывается в случае существенности, как минимум, следующая информация:</w:t>
      </w:r>
    </w:p>
    <w:p w:rsidR="00904804" w:rsidRDefault="00904804" w:rsidP="0090480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величина, по которой оценочное обязательство отражено в бухгалтерском балансе организации, на начало и конец отчетного периода;</w:t>
      </w:r>
    </w:p>
    <w:p w:rsidR="00904804" w:rsidRDefault="00904804" w:rsidP="0090480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сумма оценочного обязательства, признанная в отчетном периоде;</w:t>
      </w:r>
    </w:p>
    <w:p w:rsidR="00904804" w:rsidRDefault="00904804" w:rsidP="0090480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сумма оценочного обязательства, списанная в счет отражения затрат или признания кредиторской задолженности в отчетном периоде;</w:t>
      </w:r>
    </w:p>
    <w:p w:rsidR="00904804" w:rsidRDefault="00904804" w:rsidP="0090480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списанная в отчетном периоде сумма оценочного обязательства в связи с ее избыточностью или прекращением выполнения условий признания оценочного обязательства;</w:t>
      </w:r>
    </w:p>
    <w:p w:rsidR="00904804" w:rsidRDefault="00904804" w:rsidP="0090480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 увеличение величины оценочного обязательства в связи с ростом его приведенной стоимости за отчетный период (проценты);</w:t>
      </w:r>
    </w:p>
    <w:p w:rsidR="00904804" w:rsidRDefault="00904804" w:rsidP="0090480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характер обязательства и ожидаемый срок его исполнения;</w:t>
      </w:r>
    </w:p>
    <w:p w:rsidR="00904804" w:rsidRDefault="00904804" w:rsidP="00904804">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ж) неопределенности, существующие в отношении срока исполнения и (или) величины оценочного обязательства;</w:t>
      </w:r>
    </w:p>
    <w:p w:rsidR="00904804" w:rsidRPr="00E87625" w:rsidRDefault="00904804" w:rsidP="00904804">
      <w:pPr>
        <w:autoSpaceDE w:val="0"/>
        <w:autoSpaceDN w:val="0"/>
        <w:adjustRightInd w:val="0"/>
        <w:spacing w:after="0" w:line="240" w:lineRule="auto"/>
        <w:ind w:firstLine="540"/>
        <w:jc w:val="both"/>
        <w:rPr>
          <w:rFonts w:ascii="Times New Roman" w:hAnsi="Times New Roman" w:cs="Times New Roman"/>
        </w:rPr>
      </w:pPr>
      <w:r w:rsidRPr="00E87625">
        <w:rPr>
          <w:rFonts w:ascii="Times New Roman" w:hAnsi="Times New Roman" w:cs="Times New Roman"/>
        </w:rPr>
        <w:t xml:space="preserve">з) ожидаемые суммы встречных требований или суммы требований к третьим лицам в возмещение расходов, которые организация понесет при исполнении обязательства, а также активы, признанные по таким требованиям в соответствии с </w:t>
      </w:r>
      <w:hyperlink r:id="rId8" w:history="1">
        <w:r w:rsidRPr="00E87625">
          <w:rPr>
            <w:rFonts w:ascii="Times New Roman" w:hAnsi="Times New Roman" w:cs="Times New Roman"/>
          </w:rPr>
          <w:t>пунктом 19</w:t>
        </w:r>
      </w:hyperlink>
      <w:r w:rsidRPr="00E87625">
        <w:rPr>
          <w:rFonts w:ascii="Times New Roman" w:hAnsi="Times New Roman" w:cs="Times New Roman"/>
        </w:rPr>
        <w:t xml:space="preserve"> настоящего Положения.</w:t>
      </w:r>
    </w:p>
    <w:p w:rsidR="00B917E1" w:rsidRDefault="00B351D2" w:rsidP="00152014">
      <w:pPr>
        <w:pStyle w:val="a3"/>
        <w:spacing w:before="120"/>
        <w:rPr>
          <w:szCs w:val="22"/>
        </w:rPr>
      </w:pPr>
      <w:r w:rsidRPr="00E87625">
        <w:rPr>
          <w:szCs w:val="22"/>
        </w:rPr>
        <w:t>Вывод: если имели место в бухгалтерском учете выше перечисленные факты</w:t>
      </w:r>
      <w:r w:rsidR="00E87625">
        <w:rPr>
          <w:szCs w:val="22"/>
        </w:rPr>
        <w:t xml:space="preserve"> в отношении оценочного обязательства по рекультивации нарушенных земель</w:t>
      </w:r>
      <w:r w:rsidRPr="00E87625">
        <w:rPr>
          <w:szCs w:val="22"/>
        </w:rPr>
        <w:t xml:space="preserve">, то они </w:t>
      </w:r>
      <w:r>
        <w:rPr>
          <w:szCs w:val="22"/>
        </w:rPr>
        <w:t>подлежат раскрытию в пояснениях к бухгалтерской отчетности.</w:t>
      </w:r>
    </w:p>
    <w:p w:rsidR="00B351D2" w:rsidRPr="007A4351" w:rsidRDefault="00B351D2" w:rsidP="00152014">
      <w:pPr>
        <w:pStyle w:val="a3"/>
        <w:spacing w:before="120"/>
        <w:rPr>
          <w:b/>
          <w:szCs w:val="22"/>
        </w:rPr>
      </w:pPr>
      <w:r w:rsidRPr="007A4351">
        <w:rPr>
          <w:b/>
          <w:szCs w:val="22"/>
        </w:rPr>
        <w:t>Условное обязательство</w:t>
      </w:r>
    </w:p>
    <w:p w:rsidR="00B351D2" w:rsidRDefault="007E2821" w:rsidP="00B351D2">
      <w:pPr>
        <w:pStyle w:val="a3"/>
        <w:spacing w:before="120"/>
        <w:rPr>
          <w:szCs w:val="22"/>
        </w:rPr>
      </w:pPr>
      <w:r>
        <w:rPr>
          <w:szCs w:val="22"/>
        </w:rPr>
        <w:t>Согласно п. 25</w:t>
      </w:r>
      <w:r w:rsidR="00B351D2">
        <w:rPr>
          <w:szCs w:val="22"/>
        </w:rPr>
        <w:t xml:space="preserve"> ПБУ 8/2010 </w:t>
      </w:r>
      <w:r w:rsidR="00B351D2" w:rsidRPr="00E87625">
        <w:rPr>
          <w:szCs w:val="22"/>
        </w:rPr>
        <w:t xml:space="preserve">в отношении </w:t>
      </w:r>
      <w:r w:rsidR="00E87625">
        <w:rPr>
          <w:szCs w:val="22"/>
        </w:rPr>
        <w:t>условного</w:t>
      </w:r>
      <w:r w:rsidR="00B351D2" w:rsidRPr="00E87625">
        <w:rPr>
          <w:szCs w:val="22"/>
        </w:rPr>
        <w:t xml:space="preserve"> обязательства организацией раскрывается в случае существенности, как минимум, следующая информация:</w:t>
      </w:r>
    </w:p>
    <w:p w:rsidR="00E87625" w:rsidRDefault="00E87625" w:rsidP="00E876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характер условного обязательства;</w:t>
      </w:r>
    </w:p>
    <w:p w:rsidR="00E87625" w:rsidRDefault="00E87625" w:rsidP="00E876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оценочное значение или диапазон оценочных значений условного обязательства, если они поддаются определению;</w:t>
      </w:r>
    </w:p>
    <w:p w:rsidR="00E87625" w:rsidRDefault="00E87625" w:rsidP="00E876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неопределенности, существующие в отношении срока исполнения и (или) величины обязательства;</w:t>
      </w:r>
    </w:p>
    <w:p w:rsidR="00E87625" w:rsidRDefault="00E87625" w:rsidP="00E876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возможность поступлений в результате встречных требований или требований к третьим лицам в возмещение расходов, которые организация понесет при исполнении обязательства.</w:t>
      </w:r>
    </w:p>
    <w:p w:rsidR="00E87625" w:rsidRDefault="00E87625" w:rsidP="00B351D2">
      <w:pPr>
        <w:pStyle w:val="a3"/>
        <w:spacing w:before="120"/>
        <w:rPr>
          <w:szCs w:val="22"/>
        </w:rPr>
      </w:pPr>
      <w:r>
        <w:rPr>
          <w:szCs w:val="22"/>
        </w:rPr>
        <w:lastRenderedPageBreak/>
        <w:t xml:space="preserve">Вывод: Организация должна раскрыть информацию о характере условного обязательства по рекультивации </w:t>
      </w:r>
      <w:r w:rsidR="007A4351">
        <w:rPr>
          <w:szCs w:val="22"/>
        </w:rPr>
        <w:t>земель</w:t>
      </w:r>
      <w:r>
        <w:rPr>
          <w:szCs w:val="22"/>
        </w:rPr>
        <w:t xml:space="preserve"> полученных в пользовании согласно лицензии, но еще неосвоенных</w:t>
      </w:r>
      <w:r w:rsidR="007A4351">
        <w:rPr>
          <w:szCs w:val="22"/>
        </w:rPr>
        <w:t>, то есть не нарушенных, на отчетную дату. Определить какие оценочные значения (или их диапазон) могут быть определены на отчетную дату (например, в части затрат по проекту) и привести их значение. Объяснить какие неопределенности существуют в отношении срока и величины обязательства.</w:t>
      </w:r>
    </w:p>
    <w:p w:rsidR="007B0773" w:rsidRPr="007B0773" w:rsidRDefault="007B0773" w:rsidP="007B0773">
      <w:pPr>
        <w:pStyle w:val="a3"/>
        <w:spacing w:before="120"/>
        <w:rPr>
          <w:szCs w:val="22"/>
        </w:rPr>
      </w:pPr>
      <w:r w:rsidRPr="007B0773">
        <w:rPr>
          <w:szCs w:val="22"/>
          <w:u w:val="single"/>
        </w:rPr>
        <w:t>Стоит</w:t>
      </w:r>
      <w:r w:rsidR="007A4351" w:rsidRPr="007B0773">
        <w:rPr>
          <w:szCs w:val="22"/>
          <w:u w:val="single"/>
        </w:rPr>
        <w:t xml:space="preserve"> отметить</w:t>
      </w:r>
      <w:r w:rsidR="007A4351">
        <w:rPr>
          <w:szCs w:val="22"/>
        </w:rPr>
        <w:t xml:space="preserve">, что поскольку оценочное обязательство и условное обязательство </w:t>
      </w:r>
      <w:r w:rsidRPr="007B0773">
        <w:rPr>
          <w:szCs w:val="22"/>
        </w:rPr>
        <w:t>возникл</w:t>
      </w:r>
      <w:r w:rsidR="00884A67">
        <w:rPr>
          <w:szCs w:val="22"/>
        </w:rPr>
        <w:t>и</w:t>
      </w:r>
      <w:r w:rsidRPr="007B0773">
        <w:rPr>
          <w:szCs w:val="22"/>
        </w:rPr>
        <w:t xml:space="preserve"> в результате одних и тех же фактов хозяйственной жизни</w:t>
      </w:r>
      <w:r>
        <w:rPr>
          <w:szCs w:val="22"/>
        </w:rPr>
        <w:t xml:space="preserve"> (получение лицензии на пользование недрами с требованиями по рекультивации нарушенных земель), то организация должна раскрыть информацию, изложенную выше, таким образом, чтобы была видна связь между оценочным обязательством и условным обязательством.</w:t>
      </w:r>
    </w:p>
    <w:p w:rsidR="007A4351" w:rsidRPr="00904804" w:rsidRDefault="007A4351" w:rsidP="00B351D2">
      <w:pPr>
        <w:pStyle w:val="a3"/>
        <w:spacing w:before="120"/>
        <w:rPr>
          <w:szCs w:val="22"/>
        </w:rPr>
      </w:pPr>
    </w:p>
    <w:p w:rsidR="00B351D2" w:rsidRPr="00152014" w:rsidRDefault="00B351D2" w:rsidP="00152014">
      <w:pPr>
        <w:pStyle w:val="a3"/>
        <w:spacing w:before="120"/>
        <w:rPr>
          <w:szCs w:val="22"/>
        </w:rPr>
      </w:pPr>
    </w:p>
    <w:p w:rsidR="00A03E94" w:rsidRPr="00152014" w:rsidRDefault="00A03E94" w:rsidP="00152014">
      <w:pPr>
        <w:pStyle w:val="a3"/>
        <w:spacing w:before="120"/>
        <w:rPr>
          <w:szCs w:val="22"/>
        </w:rPr>
      </w:pPr>
    </w:p>
    <w:p w:rsidR="00C00D06" w:rsidRPr="00152014" w:rsidRDefault="00C00D06" w:rsidP="00152014">
      <w:pPr>
        <w:pStyle w:val="a3"/>
        <w:spacing w:before="120"/>
        <w:rPr>
          <w:szCs w:val="22"/>
        </w:rPr>
      </w:pPr>
      <w:r w:rsidRPr="00152014">
        <w:rPr>
          <w:szCs w:val="22"/>
        </w:rPr>
        <w:t xml:space="preserve"> </w:t>
      </w:r>
    </w:p>
    <w:sectPr w:rsidR="00C00D06" w:rsidRPr="00152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133"/>
    <w:multiLevelType w:val="multilevel"/>
    <w:tmpl w:val="E9004CE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nsid w:val="0A5A61F2"/>
    <w:multiLevelType w:val="hybridMultilevel"/>
    <w:tmpl w:val="BF523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E4472"/>
    <w:multiLevelType w:val="multilevel"/>
    <w:tmpl w:val="3B4A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C1959"/>
    <w:multiLevelType w:val="hybridMultilevel"/>
    <w:tmpl w:val="0A023C3A"/>
    <w:lvl w:ilvl="0" w:tplc="4202A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3F0074"/>
    <w:multiLevelType w:val="hybridMultilevel"/>
    <w:tmpl w:val="10AAC834"/>
    <w:lvl w:ilvl="0" w:tplc="C2D06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1275AF"/>
    <w:multiLevelType w:val="hybridMultilevel"/>
    <w:tmpl w:val="28DE3C6E"/>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312190"/>
    <w:multiLevelType w:val="hybridMultilevel"/>
    <w:tmpl w:val="F6D6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13B4F"/>
    <w:multiLevelType w:val="hybridMultilevel"/>
    <w:tmpl w:val="D09A2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143AC3"/>
    <w:multiLevelType w:val="hybridMultilevel"/>
    <w:tmpl w:val="7534D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674F0B"/>
    <w:multiLevelType w:val="hybridMultilevel"/>
    <w:tmpl w:val="8AF08440"/>
    <w:lvl w:ilvl="0" w:tplc="5DCCF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83D176C"/>
    <w:multiLevelType w:val="multilevel"/>
    <w:tmpl w:val="E9004CE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1">
    <w:nsid w:val="51394C40"/>
    <w:multiLevelType w:val="hybridMultilevel"/>
    <w:tmpl w:val="A6A21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E81A8D"/>
    <w:multiLevelType w:val="hybridMultilevel"/>
    <w:tmpl w:val="91A28DBE"/>
    <w:lvl w:ilvl="0" w:tplc="78FCD3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CC04199"/>
    <w:multiLevelType w:val="multilevel"/>
    <w:tmpl w:val="E9004CE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4">
    <w:nsid w:val="6E9D5026"/>
    <w:multiLevelType w:val="hybridMultilevel"/>
    <w:tmpl w:val="0F08FCD4"/>
    <w:lvl w:ilvl="0" w:tplc="E102AE7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5">
    <w:nsid w:val="70A53129"/>
    <w:multiLevelType w:val="hybridMultilevel"/>
    <w:tmpl w:val="91C8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7671EB"/>
    <w:multiLevelType w:val="multilevel"/>
    <w:tmpl w:val="1B1E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1"/>
  </w:num>
  <w:num w:numId="4">
    <w:abstractNumId w:val="16"/>
  </w:num>
  <w:num w:numId="5">
    <w:abstractNumId w:val="8"/>
  </w:num>
  <w:num w:numId="6">
    <w:abstractNumId w:val="1"/>
  </w:num>
  <w:num w:numId="7">
    <w:abstractNumId w:val="13"/>
  </w:num>
  <w:num w:numId="8">
    <w:abstractNumId w:val="5"/>
  </w:num>
  <w:num w:numId="9">
    <w:abstractNumId w:val="10"/>
  </w:num>
  <w:num w:numId="10">
    <w:abstractNumId w:val="9"/>
  </w:num>
  <w:num w:numId="11">
    <w:abstractNumId w:val="3"/>
  </w:num>
  <w:num w:numId="12">
    <w:abstractNumId w:val="0"/>
  </w:num>
  <w:num w:numId="13">
    <w:abstractNumId w:val="12"/>
  </w:num>
  <w:num w:numId="14">
    <w:abstractNumId w:val="4"/>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B5"/>
    <w:rsid w:val="00061917"/>
    <w:rsid w:val="000F338D"/>
    <w:rsid w:val="000F5AC4"/>
    <w:rsid w:val="00125E8F"/>
    <w:rsid w:val="00126818"/>
    <w:rsid w:val="00152014"/>
    <w:rsid w:val="001B198F"/>
    <w:rsid w:val="002460BF"/>
    <w:rsid w:val="002B4687"/>
    <w:rsid w:val="002C1854"/>
    <w:rsid w:val="003108C6"/>
    <w:rsid w:val="00327502"/>
    <w:rsid w:val="00360D88"/>
    <w:rsid w:val="003828BF"/>
    <w:rsid w:val="003B7AA3"/>
    <w:rsid w:val="0046206C"/>
    <w:rsid w:val="004827C6"/>
    <w:rsid w:val="00505A3F"/>
    <w:rsid w:val="0054013B"/>
    <w:rsid w:val="00575049"/>
    <w:rsid w:val="00597EA7"/>
    <w:rsid w:val="005F52A5"/>
    <w:rsid w:val="00664308"/>
    <w:rsid w:val="0069368A"/>
    <w:rsid w:val="00696345"/>
    <w:rsid w:val="006A558F"/>
    <w:rsid w:val="006B664B"/>
    <w:rsid w:val="006C0A1C"/>
    <w:rsid w:val="006E5067"/>
    <w:rsid w:val="00755BA7"/>
    <w:rsid w:val="007668B0"/>
    <w:rsid w:val="00766C2C"/>
    <w:rsid w:val="007A4351"/>
    <w:rsid w:val="007B0773"/>
    <w:rsid w:val="007E2821"/>
    <w:rsid w:val="00810524"/>
    <w:rsid w:val="00815ACC"/>
    <w:rsid w:val="00821F49"/>
    <w:rsid w:val="00834E04"/>
    <w:rsid w:val="00861F3F"/>
    <w:rsid w:val="00864EB4"/>
    <w:rsid w:val="0087400E"/>
    <w:rsid w:val="00884A67"/>
    <w:rsid w:val="008E7D98"/>
    <w:rsid w:val="00904804"/>
    <w:rsid w:val="00964C1E"/>
    <w:rsid w:val="0096703E"/>
    <w:rsid w:val="00986B14"/>
    <w:rsid w:val="009947EA"/>
    <w:rsid w:val="009F3527"/>
    <w:rsid w:val="00A036B5"/>
    <w:rsid w:val="00A03E94"/>
    <w:rsid w:val="00A5041D"/>
    <w:rsid w:val="00A724AC"/>
    <w:rsid w:val="00A7594D"/>
    <w:rsid w:val="00B12AF6"/>
    <w:rsid w:val="00B351D2"/>
    <w:rsid w:val="00B36A19"/>
    <w:rsid w:val="00B51A97"/>
    <w:rsid w:val="00B90E82"/>
    <w:rsid w:val="00B917E1"/>
    <w:rsid w:val="00C00D06"/>
    <w:rsid w:val="00C03B87"/>
    <w:rsid w:val="00C363D1"/>
    <w:rsid w:val="00C50802"/>
    <w:rsid w:val="00C55053"/>
    <w:rsid w:val="00CB4D98"/>
    <w:rsid w:val="00CF3273"/>
    <w:rsid w:val="00D73591"/>
    <w:rsid w:val="00D8639B"/>
    <w:rsid w:val="00DA29C9"/>
    <w:rsid w:val="00E7314C"/>
    <w:rsid w:val="00E817B5"/>
    <w:rsid w:val="00E87625"/>
    <w:rsid w:val="00F432EC"/>
    <w:rsid w:val="00F72C4F"/>
    <w:rsid w:val="00F8206A"/>
    <w:rsid w:val="00F876C7"/>
    <w:rsid w:val="00FB1644"/>
    <w:rsid w:val="00FC3A9F"/>
    <w:rsid w:val="00FF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АК Партнер"/>
    <w:basedOn w:val="a"/>
    <w:link w:val="a4"/>
    <w:rsid w:val="00755BA7"/>
    <w:pPr>
      <w:spacing w:after="0" w:line="240" w:lineRule="auto"/>
      <w:ind w:firstLine="567"/>
      <w:jc w:val="both"/>
    </w:pPr>
    <w:rPr>
      <w:rFonts w:ascii="Times New Roman" w:eastAsia="Times New Roman" w:hAnsi="Times New Roman" w:cs="Times New Roman"/>
      <w:szCs w:val="20"/>
      <w:lang w:eastAsia="ru-RU"/>
    </w:rPr>
  </w:style>
  <w:style w:type="character" w:customStyle="1" w:styleId="a4">
    <w:name w:val="ЦАК Партнер Знак"/>
    <w:basedOn w:val="a0"/>
    <w:link w:val="a3"/>
    <w:rsid w:val="00755BA7"/>
    <w:rPr>
      <w:rFonts w:ascii="Times New Roman" w:eastAsia="Times New Roman" w:hAnsi="Times New Roman" w:cs="Times New Roman"/>
      <w:szCs w:val="20"/>
      <w:lang w:eastAsia="ru-RU"/>
    </w:rPr>
  </w:style>
  <w:style w:type="paragraph" w:customStyle="1" w:styleId="a5">
    <w:name w:val="ЦАК Партнер (жирный)"/>
    <w:basedOn w:val="a3"/>
    <w:next w:val="a3"/>
    <w:link w:val="a6"/>
    <w:rsid w:val="00755BA7"/>
    <w:rPr>
      <w:rFonts w:cs="Arial"/>
      <w:b/>
      <w:szCs w:val="22"/>
    </w:rPr>
  </w:style>
  <w:style w:type="character" w:customStyle="1" w:styleId="a6">
    <w:name w:val="ЦАК Партнер (жирный) Знак"/>
    <w:basedOn w:val="a0"/>
    <w:link w:val="a5"/>
    <w:rsid w:val="00755BA7"/>
    <w:rPr>
      <w:rFonts w:ascii="Times New Roman" w:eastAsia="Times New Roman" w:hAnsi="Times New Roman" w:cs="Arial"/>
      <w:b/>
      <w:lang w:eastAsia="ru-RU"/>
    </w:rPr>
  </w:style>
  <w:style w:type="paragraph" w:customStyle="1" w:styleId="a7">
    <w:name w:val="ЦАК Партнер (перечисление)"/>
    <w:basedOn w:val="a"/>
    <w:link w:val="a8"/>
    <w:autoRedefine/>
    <w:rsid w:val="00755BA7"/>
    <w:pPr>
      <w:spacing w:after="0" w:line="240" w:lineRule="auto"/>
      <w:jc w:val="both"/>
    </w:pPr>
    <w:rPr>
      <w:rFonts w:ascii="Times New Roman" w:eastAsia="Times New Roman" w:hAnsi="Times New Roman" w:cs="Times New Roman"/>
      <w:color w:val="000000"/>
      <w:lang w:eastAsia="ru-RU"/>
    </w:rPr>
  </w:style>
  <w:style w:type="character" w:customStyle="1" w:styleId="a8">
    <w:name w:val="ЦАК Партнер (перечисление) Знак Знак"/>
    <w:basedOn w:val="a0"/>
    <w:link w:val="a7"/>
    <w:rsid w:val="00755BA7"/>
    <w:rPr>
      <w:rFonts w:ascii="Times New Roman" w:eastAsia="Times New Roman" w:hAnsi="Times New Roman" w:cs="Times New Roman"/>
      <w:color w:val="000000"/>
      <w:lang w:eastAsia="ru-RU"/>
    </w:rPr>
  </w:style>
  <w:style w:type="character" w:customStyle="1" w:styleId="a9">
    <w:name w:val="ЦАК Партнер Знак Знак"/>
    <w:basedOn w:val="a0"/>
    <w:locked/>
    <w:rsid w:val="00755BA7"/>
    <w:rPr>
      <w:sz w:val="22"/>
      <w:szCs w:val="24"/>
      <w:lang w:val="ru-RU" w:eastAsia="ru-RU" w:bidi="ar-SA"/>
    </w:rPr>
  </w:style>
  <w:style w:type="paragraph" w:customStyle="1" w:styleId="aa">
    <w:name w:val="ЦАК Партнер таблица"/>
    <w:basedOn w:val="a3"/>
    <w:link w:val="ab"/>
    <w:rsid w:val="00755BA7"/>
    <w:pPr>
      <w:ind w:firstLine="0"/>
    </w:pPr>
    <w:rPr>
      <w:rFonts w:cs="Arial"/>
      <w:szCs w:val="24"/>
    </w:rPr>
  </w:style>
  <w:style w:type="character" w:customStyle="1" w:styleId="ab">
    <w:name w:val="ЦАК Партнер таблица Знак"/>
    <w:basedOn w:val="a9"/>
    <w:link w:val="aa"/>
    <w:rsid w:val="00755BA7"/>
    <w:rPr>
      <w:rFonts w:ascii="Times New Roman" w:eastAsia="Times New Roman" w:hAnsi="Times New Roman" w:cs="Arial"/>
      <w:sz w:val="22"/>
      <w:szCs w:val="24"/>
      <w:lang w:val="ru-RU" w:eastAsia="ru-RU" w:bidi="ar-SA"/>
    </w:rPr>
  </w:style>
  <w:style w:type="paragraph" w:styleId="ac">
    <w:name w:val="List Paragraph"/>
    <w:aliases w:val="Название Раздела"/>
    <w:basedOn w:val="a"/>
    <w:uiPriority w:val="34"/>
    <w:qFormat/>
    <w:rsid w:val="002B4687"/>
    <w:pPr>
      <w:ind w:left="720"/>
      <w:contextualSpacing/>
    </w:pPr>
  </w:style>
  <w:style w:type="character" w:styleId="ad">
    <w:name w:val="Hyperlink"/>
    <w:basedOn w:val="a0"/>
    <w:uiPriority w:val="99"/>
    <w:unhideWhenUsed/>
    <w:rsid w:val="00C00D06"/>
    <w:rPr>
      <w:color w:val="0000FF"/>
      <w:u w:val="single"/>
    </w:rPr>
  </w:style>
  <w:style w:type="character" w:customStyle="1" w:styleId="apple-converted-space">
    <w:name w:val="apple-converted-space"/>
    <w:basedOn w:val="a0"/>
    <w:rsid w:val="00C00D06"/>
  </w:style>
  <w:style w:type="paragraph" w:styleId="ae">
    <w:name w:val="Title"/>
    <w:basedOn w:val="a"/>
    <w:next w:val="a"/>
    <w:link w:val="af"/>
    <w:uiPriority w:val="10"/>
    <w:qFormat/>
    <w:rsid w:val="00A03E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A03E9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АК Партнер"/>
    <w:basedOn w:val="a"/>
    <w:link w:val="a4"/>
    <w:rsid w:val="00755BA7"/>
    <w:pPr>
      <w:spacing w:after="0" w:line="240" w:lineRule="auto"/>
      <w:ind w:firstLine="567"/>
      <w:jc w:val="both"/>
    </w:pPr>
    <w:rPr>
      <w:rFonts w:ascii="Times New Roman" w:eastAsia="Times New Roman" w:hAnsi="Times New Roman" w:cs="Times New Roman"/>
      <w:szCs w:val="20"/>
      <w:lang w:eastAsia="ru-RU"/>
    </w:rPr>
  </w:style>
  <w:style w:type="character" w:customStyle="1" w:styleId="a4">
    <w:name w:val="ЦАК Партнер Знак"/>
    <w:basedOn w:val="a0"/>
    <w:link w:val="a3"/>
    <w:rsid w:val="00755BA7"/>
    <w:rPr>
      <w:rFonts w:ascii="Times New Roman" w:eastAsia="Times New Roman" w:hAnsi="Times New Roman" w:cs="Times New Roman"/>
      <w:szCs w:val="20"/>
      <w:lang w:eastAsia="ru-RU"/>
    </w:rPr>
  </w:style>
  <w:style w:type="paragraph" w:customStyle="1" w:styleId="a5">
    <w:name w:val="ЦАК Партнер (жирный)"/>
    <w:basedOn w:val="a3"/>
    <w:next w:val="a3"/>
    <w:link w:val="a6"/>
    <w:rsid w:val="00755BA7"/>
    <w:rPr>
      <w:rFonts w:cs="Arial"/>
      <w:b/>
      <w:szCs w:val="22"/>
    </w:rPr>
  </w:style>
  <w:style w:type="character" w:customStyle="1" w:styleId="a6">
    <w:name w:val="ЦАК Партнер (жирный) Знак"/>
    <w:basedOn w:val="a0"/>
    <w:link w:val="a5"/>
    <w:rsid w:val="00755BA7"/>
    <w:rPr>
      <w:rFonts w:ascii="Times New Roman" w:eastAsia="Times New Roman" w:hAnsi="Times New Roman" w:cs="Arial"/>
      <w:b/>
      <w:lang w:eastAsia="ru-RU"/>
    </w:rPr>
  </w:style>
  <w:style w:type="paragraph" w:customStyle="1" w:styleId="a7">
    <w:name w:val="ЦАК Партнер (перечисление)"/>
    <w:basedOn w:val="a"/>
    <w:link w:val="a8"/>
    <w:autoRedefine/>
    <w:rsid w:val="00755BA7"/>
    <w:pPr>
      <w:spacing w:after="0" w:line="240" w:lineRule="auto"/>
      <w:jc w:val="both"/>
    </w:pPr>
    <w:rPr>
      <w:rFonts w:ascii="Times New Roman" w:eastAsia="Times New Roman" w:hAnsi="Times New Roman" w:cs="Times New Roman"/>
      <w:color w:val="000000"/>
      <w:lang w:eastAsia="ru-RU"/>
    </w:rPr>
  </w:style>
  <w:style w:type="character" w:customStyle="1" w:styleId="a8">
    <w:name w:val="ЦАК Партнер (перечисление) Знак Знак"/>
    <w:basedOn w:val="a0"/>
    <w:link w:val="a7"/>
    <w:rsid w:val="00755BA7"/>
    <w:rPr>
      <w:rFonts w:ascii="Times New Roman" w:eastAsia="Times New Roman" w:hAnsi="Times New Roman" w:cs="Times New Roman"/>
      <w:color w:val="000000"/>
      <w:lang w:eastAsia="ru-RU"/>
    </w:rPr>
  </w:style>
  <w:style w:type="character" w:customStyle="1" w:styleId="a9">
    <w:name w:val="ЦАК Партнер Знак Знак"/>
    <w:basedOn w:val="a0"/>
    <w:locked/>
    <w:rsid w:val="00755BA7"/>
    <w:rPr>
      <w:sz w:val="22"/>
      <w:szCs w:val="24"/>
      <w:lang w:val="ru-RU" w:eastAsia="ru-RU" w:bidi="ar-SA"/>
    </w:rPr>
  </w:style>
  <w:style w:type="paragraph" w:customStyle="1" w:styleId="aa">
    <w:name w:val="ЦАК Партнер таблица"/>
    <w:basedOn w:val="a3"/>
    <w:link w:val="ab"/>
    <w:rsid w:val="00755BA7"/>
    <w:pPr>
      <w:ind w:firstLine="0"/>
    </w:pPr>
    <w:rPr>
      <w:rFonts w:cs="Arial"/>
      <w:szCs w:val="24"/>
    </w:rPr>
  </w:style>
  <w:style w:type="character" w:customStyle="1" w:styleId="ab">
    <w:name w:val="ЦАК Партнер таблица Знак"/>
    <w:basedOn w:val="a9"/>
    <w:link w:val="aa"/>
    <w:rsid w:val="00755BA7"/>
    <w:rPr>
      <w:rFonts w:ascii="Times New Roman" w:eastAsia="Times New Roman" w:hAnsi="Times New Roman" w:cs="Arial"/>
      <w:sz w:val="22"/>
      <w:szCs w:val="24"/>
      <w:lang w:val="ru-RU" w:eastAsia="ru-RU" w:bidi="ar-SA"/>
    </w:rPr>
  </w:style>
  <w:style w:type="paragraph" w:styleId="ac">
    <w:name w:val="List Paragraph"/>
    <w:aliases w:val="Название Раздела"/>
    <w:basedOn w:val="a"/>
    <w:uiPriority w:val="34"/>
    <w:qFormat/>
    <w:rsid w:val="002B4687"/>
    <w:pPr>
      <w:ind w:left="720"/>
      <w:contextualSpacing/>
    </w:pPr>
  </w:style>
  <w:style w:type="character" w:styleId="ad">
    <w:name w:val="Hyperlink"/>
    <w:basedOn w:val="a0"/>
    <w:uiPriority w:val="99"/>
    <w:unhideWhenUsed/>
    <w:rsid w:val="00C00D06"/>
    <w:rPr>
      <w:color w:val="0000FF"/>
      <w:u w:val="single"/>
    </w:rPr>
  </w:style>
  <w:style w:type="character" w:customStyle="1" w:styleId="apple-converted-space">
    <w:name w:val="apple-converted-space"/>
    <w:basedOn w:val="a0"/>
    <w:rsid w:val="00C00D06"/>
  </w:style>
  <w:style w:type="paragraph" w:styleId="ae">
    <w:name w:val="Title"/>
    <w:basedOn w:val="a"/>
    <w:next w:val="a"/>
    <w:link w:val="af"/>
    <w:uiPriority w:val="10"/>
    <w:qFormat/>
    <w:rsid w:val="00A03E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A03E9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5392">
      <w:bodyDiv w:val="1"/>
      <w:marLeft w:val="0"/>
      <w:marRight w:val="0"/>
      <w:marTop w:val="0"/>
      <w:marBottom w:val="0"/>
      <w:divBdr>
        <w:top w:val="none" w:sz="0" w:space="0" w:color="auto"/>
        <w:left w:val="none" w:sz="0" w:space="0" w:color="auto"/>
        <w:bottom w:val="none" w:sz="0" w:space="0" w:color="auto"/>
        <w:right w:val="none" w:sz="0" w:space="0" w:color="auto"/>
      </w:divBdr>
    </w:div>
    <w:div w:id="743139666">
      <w:bodyDiv w:val="1"/>
      <w:marLeft w:val="0"/>
      <w:marRight w:val="0"/>
      <w:marTop w:val="0"/>
      <w:marBottom w:val="0"/>
      <w:divBdr>
        <w:top w:val="none" w:sz="0" w:space="0" w:color="auto"/>
        <w:left w:val="none" w:sz="0" w:space="0" w:color="auto"/>
        <w:bottom w:val="none" w:sz="0" w:space="0" w:color="auto"/>
        <w:right w:val="none" w:sz="0" w:space="0" w:color="auto"/>
      </w:divBdr>
    </w:div>
    <w:div w:id="782072719">
      <w:bodyDiv w:val="1"/>
      <w:marLeft w:val="0"/>
      <w:marRight w:val="0"/>
      <w:marTop w:val="0"/>
      <w:marBottom w:val="0"/>
      <w:divBdr>
        <w:top w:val="none" w:sz="0" w:space="0" w:color="auto"/>
        <w:left w:val="none" w:sz="0" w:space="0" w:color="auto"/>
        <w:bottom w:val="none" w:sz="0" w:space="0" w:color="auto"/>
        <w:right w:val="none" w:sz="0" w:space="0" w:color="auto"/>
      </w:divBdr>
    </w:div>
    <w:div w:id="1067797791">
      <w:bodyDiv w:val="1"/>
      <w:marLeft w:val="0"/>
      <w:marRight w:val="0"/>
      <w:marTop w:val="0"/>
      <w:marBottom w:val="0"/>
      <w:divBdr>
        <w:top w:val="none" w:sz="0" w:space="0" w:color="auto"/>
        <w:left w:val="none" w:sz="0" w:space="0" w:color="auto"/>
        <w:bottom w:val="none" w:sz="0" w:space="0" w:color="auto"/>
        <w:right w:val="none" w:sz="0" w:space="0" w:color="auto"/>
      </w:divBdr>
    </w:div>
    <w:div w:id="1807817266">
      <w:bodyDiv w:val="1"/>
      <w:marLeft w:val="0"/>
      <w:marRight w:val="0"/>
      <w:marTop w:val="0"/>
      <w:marBottom w:val="0"/>
      <w:divBdr>
        <w:top w:val="none" w:sz="0" w:space="0" w:color="auto"/>
        <w:left w:val="none" w:sz="0" w:space="0" w:color="auto"/>
        <w:bottom w:val="none" w:sz="0" w:space="0" w:color="auto"/>
        <w:right w:val="none" w:sz="0" w:space="0" w:color="auto"/>
      </w:divBdr>
    </w:div>
    <w:div w:id="18126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3AFC4855FB2B550AB5E093ECEE3E361F7AB4A0CF709E8DD7577AD573DDC898DCB67F5D18463B8aEI2I" TargetMode="External"/><Relationship Id="rId3" Type="http://schemas.openxmlformats.org/officeDocument/2006/relationships/styles" Target="styles.xml"/><Relationship Id="rId7" Type="http://schemas.openxmlformats.org/officeDocument/2006/relationships/hyperlink" Target="http://base.garant.ru/121827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4D76-6755-464F-AFE8-8EA00AFE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6810</TotalTime>
  <Pages>1</Pages>
  <Words>2867</Words>
  <Characters>16343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Талаш Анастасия Борисовна</dc:creator>
  <cp:lastModifiedBy>Генц Ирина Владимировна</cp:lastModifiedBy>
  <cp:revision>30</cp:revision>
  <dcterms:created xsi:type="dcterms:W3CDTF">2015-06-30T09:58:00Z</dcterms:created>
  <dcterms:modified xsi:type="dcterms:W3CDTF">2015-11-10T07:40:00Z</dcterms:modified>
</cp:coreProperties>
</file>